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EF7C8C" w14:textId="328C18E0" w:rsidR="00067B55" w:rsidRPr="005D1163" w:rsidRDefault="00D80D68" w:rsidP="00B06161">
      <w:pPr>
        <w:jc w:val="center"/>
        <w:rPr>
          <w:rFonts w:ascii="Arial" w:hAnsi="Arial" w:cs="Arial"/>
          <w:sz w:val="22"/>
          <w:szCs w:val="22"/>
          <w:lang w:val="en-GB"/>
        </w:rPr>
      </w:pPr>
      <w:r w:rsidRPr="005D1163">
        <w:rPr>
          <w:rFonts w:ascii="Arial" w:hAnsi="Arial" w:cs="Arial"/>
          <w:sz w:val="22"/>
          <w:szCs w:val="22"/>
          <w:lang w:val="en-GB"/>
        </w:rPr>
        <w:t xml:space="preserve">SUPPORT TO </w:t>
      </w:r>
      <w:r w:rsidR="006354AD" w:rsidRPr="005D1163">
        <w:rPr>
          <w:rFonts w:ascii="Arial" w:hAnsi="Arial" w:cs="Arial"/>
          <w:sz w:val="22"/>
          <w:szCs w:val="22"/>
          <w:lang w:val="en-GB"/>
        </w:rPr>
        <w:t>CO</w:t>
      </w:r>
      <w:r w:rsidR="00FD04C0" w:rsidRPr="005D1163">
        <w:rPr>
          <w:rFonts w:ascii="Arial" w:hAnsi="Arial" w:cs="Arial"/>
          <w:sz w:val="22"/>
          <w:szCs w:val="22"/>
          <w:lang w:val="en-GB"/>
        </w:rPr>
        <w:t>LOMBO URBAN REGENERATION PROJECT</w:t>
      </w:r>
    </w:p>
    <w:p w14:paraId="3E89E86B" w14:textId="15D059B3" w:rsidR="007F1D10" w:rsidRPr="005D1163" w:rsidRDefault="00525767" w:rsidP="00B06161">
      <w:pPr>
        <w:jc w:val="center"/>
        <w:rPr>
          <w:rFonts w:ascii="Arial" w:hAnsi="Arial" w:cs="Arial"/>
          <w:sz w:val="22"/>
          <w:szCs w:val="22"/>
          <w:lang w:val="en-GB"/>
        </w:rPr>
      </w:pPr>
      <w:r w:rsidRPr="005D1163">
        <w:rPr>
          <w:rFonts w:ascii="Arial" w:hAnsi="Arial" w:cs="Arial"/>
          <w:sz w:val="22"/>
          <w:szCs w:val="22"/>
          <w:lang w:val="en-GB"/>
        </w:rPr>
        <w:t xml:space="preserve">TERMS OF REFERENCE FOR THE </w:t>
      </w:r>
      <w:r w:rsidR="0023097D" w:rsidRPr="005D1163">
        <w:rPr>
          <w:rFonts w:ascii="Arial" w:hAnsi="Arial" w:cs="Arial"/>
          <w:sz w:val="22"/>
          <w:szCs w:val="22"/>
          <w:lang w:val="en-GB"/>
        </w:rPr>
        <w:t>PREPARATION OF</w:t>
      </w:r>
      <w:r w:rsidR="003B58DD">
        <w:rPr>
          <w:rFonts w:ascii="Arial" w:hAnsi="Arial" w:cs="Arial"/>
          <w:sz w:val="22"/>
          <w:szCs w:val="22"/>
          <w:lang w:val="en-GB"/>
        </w:rPr>
        <w:t xml:space="preserve"> </w:t>
      </w:r>
      <w:r w:rsidR="0023097D" w:rsidRPr="005D1163">
        <w:rPr>
          <w:rFonts w:ascii="Arial" w:hAnsi="Arial" w:cs="Arial"/>
          <w:sz w:val="22"/>
          <w:szCs w:val="22"/>
          <w:lang w:val="en-GB"/>
        </w:rPr>
        <w:t>RESETTLEMENT ACTION PLANS</w:t>
      </w:r>
      <w:r w:rsidR="00830CF6">
        <w:rPr>
          <w:rFonts w:ascii="Arial" w:hAnsi="Arial" w:cs="Arial"/>
          <w:sz w:val="22"/>
          <w:szCs w:val="22"/>
          <w:lang w:val="en-GB"/>
        </w:rPr>
        <w:t xml:space="preserve"> for sub Project</w:t>
      </w:r>
      <w:r w:rsidR="00330809">
        <w:rPr>
          <w:rFonts w:ascii="Arial" w:hAnsi="Arial" w:cs="Arial"/>
          <w:sz w:val="22"/>
          <w:szCs w:val="22"/>
          <w:lang w:val="en-GB"/>
        </w:rPr>
        <w:t>s</w:t>
      </w:r>
      <w:r w:rsidR="00830CF6">
        <w:rPr>
          <w:rFonts w:ascii="Arial" w:hAnsi="Arial" w:cs="Arial"/>
          <w:sz w:val="22"/>
          <w:szCs w:val="22"/>
          <w:lang w:val="en-GB"/>
        </w:rPr>
        <w:t xml:space="preserve"> </w:t>
      </w:r>
      <w:r w:rsidR="0023097D" w:rsidRPr="005D1163">
        <w:rPr>
          <w:rFonts w:ascii="Arial" w:hAnsi="Arial" w:cs="Arial"/>
          <w:sz w:val="22"/>
          <w:szCs w:val="22"/>
          <w:lang w:val="en-GB"/>
        </w:rPr>
        <w:t xml:space="preserve"> </w:t>
      </w:r>
    </w:p>
    <w:p w14:paraId="4BA61761" w14:textId="528BE3CB" w:rsidR="00DD0E59" w:rsidRPr="005D1163" w:rsidRDefault="00DD0E59" w:rsidP="00B06161">
      <w:pPr>
        <w:jc w:val="center"/>
        <w:rPr>
          <w:rFonts w:ascii="Arial" w:hAnsi="Arial" w:cs="Arial"/>
          <w:sz w:val="22"/>
          <w:szCs w:val="22"/>
          <w:lang w:val="en-GB"/>
        </w:rPr>
      </w:pPr>
      <w:r w:rsidRPr="002435BA">
        <w:rPr>
          <w:rFonts w:ascii="Arial" w:hAnsi="Arial" w:cs="Arial"/>
          <w:sz w:val="22"/>
          <w:szCs w:val="22"/>
          <w:highlight w:val="yellow"/>
          <w:lang w:val="en-GB"/>
        </w:rPr>
        <w:t xml:space="preserve">Draft of </w:t>
      </w:r>
      <w:r w:rsidR="00330809">
        <w:rPr>
          <w:rFonts w:ascii="Arial" w:hAnsi="Arial" w:cs="Arial"/>
          <w:sz w:val="22"/>
          <w:szCs w:val="22"/>
          <w:highlight w:val="yellow"/>
          <w:lang w:val="en-GB"/>
        </w:rPr>
        <w:t xml:space="preserve">12 November </w:t>
      </w:r>
      <w:r w:rsidRPr="002435BA">
        <w:rPr>
          <w:rFonts w:ascii="Arial" w:hAnsi="Arial" w:cs="Arial"/>
          <w:sz w:val="22"/>
          <w:szCs w:val="22"/>
          <w:highlight w:val="yellow"/>
          <w:lang w:val="en-GB"/>
        </w:rPr>
        <w:t>20</w:t>
      </w:r>
      <w:r w:rsidR="0023097D" w:rsidRPr="002435BA">
        <w:rPr>
          <w:rFonts w:ascii="Arial" w:hAnsi="Arial" w:cs="Arial"/>
          <w:sz w:val="22"/>
          <w:szCs w:val="22"/>
          <w:highlight w:val="yellow"/>
          <w:lang w:val="en-GB"/>
        </w:rPr>
        <w:t>20</w:t>
      </w:r>
    </w:p>
    <w:p w14:paraId="3DDBBB28" w14:textId="77777777" w:rsidR="007F1D10" w:rsidRPr="005D1163" w:rsidRDefault="007F1D10" w:rsidP="00B06161">
      <w:pPr>
        <w:jc w:val="center"/>
        <w:rPr>
          <w:rFonts w:ascii="Arial" w:hAnsi="Arial" w:cs="Arial"/>
          <w:sz w:val="22"/>
          <w:szCs w:val="22"/>
          <w:lang w:val="en-GB"/>
        </w:rPr>
      </w:pPr>
    </w:p>
    <w:p w14:paraId="31A7BBFB" w14:textId="68AFD805" w:rsidR="007F5B9F" w:rsidRPr="005D1163" w:rsidRDefault="007F1D10" w:rsidP="00B06161">
      <w:pPr>
        <w:rPr>
          <w:rFonts w:ascii="Arial" w:hAnsi="Arial" w:cs="Arial"/>
          <w:sz w:val="22"/>
          <w:szCs w:val="22"/>
          <w:lang w:val="en-GB"/>
        </w:rPr>
      </w:pPr>
      <w:r w:rsidRPr="005D1163">
        <w:rPr>
          <w:rFonts w:ascii="Arial" w:hAnsi="Arial" w:cs="Arial"/>
          <w:sz w:val="22"/>
          <w:szCs w:val="22"/>
          <w:u w:val="single"/>
          <w:lang w:val="en-GB"/>
        </w:rPr>
        <w:t>Background</w:t>
      </w:r>
    </w:p>
    <w:p w14:paraId="0AE36CD8" w14:textId="77777777" w:rsidR="007F5B9F" w:rsidRPr="005D1163" w:rsidRDefault="007F5B9F" w:rsidP="00B06161">
      <w:pPr>
        <w:rPr>
          <w:rFonts w:ascii="Arial" w:hAnsi="Arial" w:cs="Arial"/>
          <w:sz w:val="22"/>
          <w:szCs w:val="22"/>
          <w:lang w:val="en-GB"/>
        </w:rPr>
      </w:pPr>
    </w:p>
    <w:p w14:paraId="51D35A15" w14:textId="5F6EEE8A" w:rsidR="007F5B9F" w:rsidRPr="005D1163" w:rsidRDefault="007F1D10" w:rsidP="00B06161">
      <w:pPr>
        <w:jc w:val="both"/>
        <w:rPr>
          <w:rFonts w:ascii="Arial" w:hAnsi="Arial" w:cs="Arial"/>
          <w:sz w:val="22"/>
          <w:szCs w:val="22"/>
        </w:rPr>
      </w:pPr>
      <w:r w:rsidRPr="005D1163">
        <w:rPr>
          <w:rFonts w:ascii="Arial" w:hAnsi="Arial" w:cs="Arial"/>
          <w:sz w:val="22"/>
          <w:szCs w:val="22"/>
        </w:rPr>
        <w:t xml:space="preserve">The </w:t>
      </w:r>
      <w:r w:rsidR="00D80D68" w:rsidRPr="005D1163">
        <w:rPr>
          <w:rFonts w:ascii="Arial" w:hAnsi="Arial" w:cs="Arial"/>
          <w:sz w:val="22"/>
          <w:szCs w:val="22"/>
        </w:rPr>
        <w:t xml:space="preserve">Support to </w:t>
      </w:r>
      <w:r w:rsidR="00FD04C0" w:rsidRPr="005D1163">
        <w:rPr>
          <w:rFonts w:ascii="Arial" w:hAnsi="Arial" w:cs="Arial"/>
          <w:sz w:val="22"/>
          <w:szCs w:val="22"/>
        </w:rPr>
        <w:t>Colombo Urban Regeneration Project</w:t>
      </w:r>
      <w:r w:rsidRPr="005D1163">
        <w:rPr>
          <w:rFonts w:ascii="Arial" w:hAnsi="Arial" w:cs="Arial"/>
          <w:sz w:val="22"/>
          <w:szCs w:val="22"/>
        </w:rPr>
        <w:t xml:space="preserve"> (</w:t>
      </w:r>
      <w:r w:rsidR="00D80D68" w:rsidRPr="005D1163">
        <w:rPr>
          <w:rFonts w:ascii="Arial" w:hAnsi="Arial" w:cs="Arial"/>
          <w:sz w:val="22"/>
          <w:szCs w:val="22"/>
        </w:rPr>
        <w:t>SC</w:t>
      </w:r>
      <w:r w:rsidR="00C7698F" w:rsidRPr="005D1163">
        <w:rPr>
          <w:rFonts w:ascii="Arial" w:hAnsi="Arial" w:cs="Arial"/>
          <w:sz w:val="22"/>
          <w:szCs w:val="22"/>
        </w:rPr>
        <w:t>URP</w:t>
      </w:r>
      <w:r w:rsidRPr="005D1163">
        <w:rPr>
          <w:rFonts w:ascii="Arial" w:hAnsi="Arial" w:cs="Arial"/>
          <w:sz w:val="22"/>
          <w:szCs w:val="22"/>
        </w:rPr>
        <w:t xml:space="preserve">) will support </w:t>
      </w:r>
      <w:r w:rsidR="00C7698F" w:rsidRPr="005D1163">
        <w:rPr>
          <w:rFonts w:ascii="Arial" w:hAnsi="Arial" w:cs="Arial"/>
          <w:sz w:val="22"/>
          <w:szCs w:val="22"/>
        </w:rPr>
        <w:t xml:space="preserve">the </w:t>
      </w:r>
      <w:r w:rsidRPr="005D1163">
        <w:rPr>
          <w:rFonts w:ascii="Arial" w:hAnsi="Arial" w:cs="Arial"/>
          <w:sz w:val="22"/>
          <w:szCs w:val="22"/>
        </w:rPr>
        <w:t xml:space="preserve">implementation of the second phase of an urban regeneration program that is being implemented by the Urban Development Authority (UDA), which comes under the Ministry of </w:t>
      </w:r>
      <w:r w:rsidR="005D1163">
        <w:rPr>
          <w:rFonts w:ascii="Arial" w:hAnsi="Arial" w:cs="Arial"/>
          <w:sz w:val="22"/>
          <w:szCs w:val="22"/>
        </w:rPr>
        <w:t>Urban Development and Housing (MUDH)</w:t>
      </w:r>
      <w:r w:rsidRPr="005D1163">
        <w:rPr>
          <w:rFonts w:ascii="Arial" w:hAnsi="Arial" w:cs="Arial"/>
          <w:sz w:val="22"/>
          <w:szCs w:val="22"/>
        </w:rPr>
        <w:t xml:space="preserve">. The project will include investments in infrastructure and associated </w:t>
      </w:r>
      <w:r w:rsidRPr="005D1163">
        <w:rPr>
          <w:rFonts w:ascii="Arial" w:eastAsia="Malgun Gothic" w:hAnsi="Arial" w:cs="Arial"/>
          <w:sz w:val="22"/>
          <w:szCs w:val="22"/>
          <w:lang w:eastAsia="ko-KR"/>
        </w:rPr>
        <w:t>improvements in systems and policies</w:t>
      </w:r>
      <w:r w:rsidRPr="005D1163">
        <w:rPr>
          <w:rFonts w:ascii="Arial" w:hAnsi="Arial" w:cs="Arial"/>
          <w:sz w:val="22"/>
          <w:szCs w:val="22"/>
        </w:rPr>
        <w:t xml:space="preserve">. The total cost of the project is estimated at US$280M, comprising a loan from the Asian Infrastructure Investment Bank (AIIB) of US$200M and </w:t>
      </w:r>
      <w:r w:rsidR="004C3BE5" w:rsidRPr="005D1163">
        <w:rPr>
          <w:rFonts w:ascii="Arial" w:hAnsi="Arial" w:cs="Arial"/>
          <w:sz w:val="22"/>
          <w:szCs w:val="22"/>
        </w:rPr>
        <w:t>Government of Sri Lanka (</w:t>
      </w:r>
      <w:r w:rsidRPr="005D1163">
        <w:rPr>
          <w:rFonts w:ascii="Arial" w:hAnsi="Arial" w:cs="Arial"/>
          <w:sz w:val="22"/>
          <w:szCs w:val="22"/>
        </w:rPr>
        <w:t>G</w:t>
      </w:r>
      <w:r w:rsidR="00413E21">
        <w:rPr>
          <w:rFonts w:ascii="Arial" w:hAnsi="Arial" w:cs="Arial"/>
          <w:sz w:val="22"/>
          <w:szCs w:val="22"/>
        </w:rPr>
        <w:t>o</w:t>
      </w:r>
      <w:r w:rsidRPr="005D1163">
        <w:rPr>
          <w:rFonts w:ascii="Arial" w:hAnsi="Arial" w:cs="Arial"/>
          <w:sz w:val="22"/>
          <w:szCs w:val="22"/>
        </w:rPr>
        <w:t>SL</w:t>
      </w:r>
      <w:r w:rsidR="004C3BE5" w:rsidRPr="005D1163">
        <w:rPr>
          <w:rFonts w:ascii="Arial" w:hAnsi="Arial" w:cs="Arial"/>
          <w:sz w:val="22"/>
          <w:szCs w:val="22"/>
        </w:rPr>
        <w:t>)</w:t>
      </w:r>
      <w:r w:rsidRPr="005D1163">
        <w:rPr>
          <w:rFonts w:ascii="Arial" w:hAnsi="Arial" w:cs="Arial"/>
          <w:sz w:val="22"/>
          <w:szCs w:val="22"/>
        </w:rPr>
        <w:t xml:space="preserve"> counterpart funding of US$80M.</w:t>
      </w:r>
    </w:p>
    <w:p w14:paraId="3433B9A3" w14:textId="77777777" w:rsidR="00FD04C0" w:rsidRPr="005D1163" w:rsidRDefault="00FD04C0" w:rsidP="00B06161">
      <w:pPr>
        <w:jc w:val="both"/>
        <w:rPr>
          <w:rFonts w:ascii="Arial" w:hAnsi="Arial" w:cs="Arial"/>
          <w:sz w:val="22"/>
          <w:szCs w:val="22"/>
        </w:rPr>
      </w:pPr>
    </w:p>
    <w:p w14:paraId="3F656C2B" w14:textId="46461747" w:rsidR="00FD04C0" w:rsidRPr="005D1163" w:rsidRDefault="00FD04C0" w:rsidP="00B06161">
      <w:pPr>
        <w:jc w:val="both"/>
        <w:rPr>
          <w:rFonts w:ascii="Arial" w:hAnsi="Arial" w:cs="Arial"/>
          <w:sz w:val="22"/>
          <w:szCs w:val="22"/>
          <w:lang w:val="en-GB"/>
        </w:rPr>
      </w:pPr>
      <w:r w:rsidRPr="005D1163">
        <w:rPr>
          <w:rFonts w:ascii="Arial" w:hAnsi="Arial" w:cs="Arial"/>
          <w:sz w:val="22"/>
          <w:szCs w:val="22"/>
          <w:lang w:val="en-GB"/>
        </w:rPr>
        <w:t xml:space="preserve">The </w:t>
      </w:r>
      <w:r w:rsidR="00D80D68" w:rsidRPr="005D1163">
        <w:rPr>
          <w:rFonts w:ascii="Arial" w:hAnsi="Arial" w:cs="Arial"/>
          <w:sz w:val="22"/>
          <w:szCs w:val="22"/>
          <w:lang w:val="en-GB"/>
        </w:rPr>
        <w:t>SCURP</w:t>
      </w:r>
      <w:r w:rsidR="00F65538">
        <w:rPr>
          <w:rFonts w:ascii="Arial" w:hAnsi="Arial" w:cs="Arial"/>
          <w:sz w:val="22"/>
          <w:szCs w:val="22"/>
          <w:lang w:val="en-GB"/>
        </w:rPr>
        <w:t xml:space="preserve"> </w:t>
      </w:r>
      <w:r w:rsidRPr="005D1163">
        <w:rPr>
          <w:rFonts w:ascii="Arial" w:hAnsi="Arial" w:cs="Arial"/>
          <w:sz w:val="22"/>
          <w:szCs w:val="22"/>
          <w:lang w:val="en-GB"/>
        </w:rPr>
        <w:t>aim</w:t>
      </w:r>
      <w:r w:rsidR="00A60694" w:rsidRPr="005D1163">
        <w:rPr>
          <w:rFonts w:ascii="Arial" w:hAnsi="Arial" w:cs="Arial"/>
          <w:sz w:val="22"/>
          <w:szCs w:val="22"/>
          <w:lang w:val="en-GB"/>
        </w:rPr>
        <w:t>s to</w:t>
      </w:r>
      <w:r w:rsidRPr="005D1163">
        <w:rPr>
          <w:rFonts w:ascii="Arial" w:hAnsi="Arial" w:cs="Arial"/>
          <w:sz w:val="22"/>
          <w:szCs w:val="22"/>
          <w:lang w:val="en-GB"/>
        </w:rPr>
        <w:t xml:space="preserve"> resolv</w:t>
      </w:r>
      <w:r w:rsidR="00A60694" w:rsidRPr="005D1163">
        <w:rPr>
          <w:rFonts w:ascii="Arial" w:hAnsi="Arial" w:cs="Arial"/>
          <w:sz w:val="22"/>
          <w:szCs w:val="22"/>
          <w:lang w:val="en-GB"/>
        </w:rPr>
        <w:t>e</w:t>
      </w:r>
      <w:r w:rsidRPr="005D1163">
        <w:rPr>
          <w:rFonts w:ascii="Arial" w:hAnsi="Arial" w:cs="Arial"/>
          <w:sz w:val="22"/>
          <w:szCs w:val="22"/>
          <w:lang w:val="en-GB"/>
        </w:rPr>
        <w:t xml:space="preserve"> issues of poor</w:t>
      </w:r>
      <w:r w:rsidR="00A60694" w:rsidRPr="005D1163">
        <w:rPr>
          <w:rFonts w:ascii="Arial" w:hAnsi="Arial" w:cs="Arial"/>
          <w:sz w:val="22"/>
          <w:szCs w:val="22"/>
          <w:lang w:val="en-GB"/>
        </w:rPr>
        <w:t>-quality</w:t>
      </w:r>
      <w:r w:rsidRPr="005D1163">
        <w:rPr>
          <w:rFonts w:ascii="Arial" w:hAnsi="Arial" w:cs="Arial"/>
          <w:sz w:val="22"/>
          <w:szCs w:val="22"/>
          <w:lang w:val="en-GB"/>
        </w:rPr>
        <w:t xml:space="preserve"> urban housing and services, leading to a more efficient use of urban land. The program </w:t>
      </w:r>
      <w:r w:rsidR="00A60694" w:rsidRPr="005D1163">
        <w:rPr>
          <w:rFonts w:ascii="Arial" w:hAnsi="Arial" w:cs="Arial"/>
          <w:sz w:val="22"/>
          <w:szCs w:val="22"/>
          <w:lang w:val="en-GB"/>
        </w:rPr>
        <w:t>is designed</w:t>
      </w:r>
      <w:r w:rsidRPr="005D1163">
        <w:rPr>
          <w:rFonts w:ascii="Arial" w:hAnsi="Arial" w:cs="Arial"/>
          <w:sz w:val="22"/>
          <w:szCs w:val="22"/>
          <w:lang w:val="en-GB"/>
        </w:rPr>
        <w:t xml:space="preserve"> t</w:t>
      </w:r>
      <w:r w:rsidR="00A60694" w:rsidRPr="005D1163">
        <w:rPr>
          <w:rFonts w:ascii="Arial" w:hAnsi="Arial" w:cs="Arial"/>
          <w:sz w:val="22"/>
          <w:szCs w:val="22"/>
          <w:lang w:val="en-GB"/>
        </w:rPr>
        <w:t xml:space="preserve">o resettle low and lower-middle </w:t>
      </w:r>
      <w:r w:rsidRPr="005D1163">
        <w:rPr>
          <w:rFonts w:ascii="Arial" w:hAnsi="Arial" w:cs="Arial"/>
          <w:sz w:val="22"/>
          <w:szCs w:val="22"/>
          <w:lang w:val="en-GB"/>
        </w:rPr>
        <w:t>income households, currently living in identified unders</w:t>
      </w:r>
      <w:r w:rsidR="00A60694" w:rsidRPr="005D1163">
        <w:rPr>
          <w:rFonts w:ascii="Arial" w:hAnsi="Arial" w:cs="Arial"/>
          <w:sz w:val="22"/>
          <w:szCs w:val="22"/>
          <w:lang w:val="en-GB"/>
        </w:rPr>
        <w:t>erved settlements provided by GO</w:t>
      </w:r>
      <w:r w:rsidRPr="005D1163">
        <w:rPr>
          <w:rFonts w:ascii="Arial" w:hAnsi="Arial" w:cs="Arial"/>
          <w:sz w:val="22"/>
          <w:szCs w:val="22"/>
          <w:lang w:val="en-GB"/>
        </w:rPr>
        <w:t>SL or occupied by squatting, into new high-rise apartment buildings. The land released is intended to be used for public purposes such as urban infrastructure or parks as well as for higher-value redevelopment.</w:t>
      </w:r>
    </w:p>
    <w:p w14:paraId="30F3922D" w14:textId="77777777" w:rsidR="007F5B9F" w:rsidRPr="005D1163" w:rsidRDefault="007F5B9F" w:rsidP="00B06161">
      <w:pPr>
        <w:jc w:val="both"/>
        <w:rPr>
          <w:rFonts w:ascii="Arial" w:hAnsi="Arial" w:cs="Arial"/>
          <w:sz w:val="22"/>
          <w:szCs w:val="22"/>
          <w:lang w:val="en-GB"/>
        </w:rPr>
      </w:pPr>
    </w:p>
    <w:p w14:paraId="0B3B990D" w14:textId="58B6A179" w:rsidR="007F5B9F" w:rsidRPr="005D1163" w:rsidRDefault="007F1D10" w:rsidP="00B06161">
      <w:pPr>
        <w:jc w:val="both"/>
        <w:rPr>
          <w:rFonts w:ascii="Arial" w:hAnsi="Arial" w:cs="Arial"/>
          <w:sz w:val="22"/>
          <w:szCs w:val="22"/>
        </w:rPr>
      </w:pPr>
      <w:r w:rsidRPr="005D1163">
        <w:rPr>
          <w:rFonts w:ascii="Arial" w:hAnsi="Arial" w:cs="Arial"/>
          <w:sz w:val="22"/>
          <w:szCs w:val="22"/>
          <w:lang w:val="en-GB"/>
        </w:rPr>
        <w:t xml:space="preserve">The overall program aims to move 50,000 lower and lower-middle income households living in underserved areas into high-rise apartments. The AIIB project will include three components. Component 1 (US$220M) will finance the construction of housing for approximately 4,500 families. Six subprojects are at an advanced stage of preparation and will provide </w:t>
      </w:r>
      <w:r w:rsidR="004F372C" w:rsidRPr="005D1163">
        <w:rPr>
          <w:rFonts w:ascii="Arial" w:hAnsi="Arial" w:cs="Arial"/>
          <w:sz w:val="22"/>
          <w:szCs w:val="22"/>
          <w:lang w:val="en-GB"/>
        </w:rPr>
        <w:t>4074</w:t>
      </w:r>
      <w:r w:rsidRPr="005D1163">
        <w:rPr>
          <w:rFonts w:ascii="Arial" w:hAnsi="Arial" w:cs="Arial"/>
          <w:sz w:val="22"/>
          <w:szCs w:val="22"/>
          <w:lang w:val="en-GB"/>
        </w:rPr>
        <w:t xml:space="preserve"> housing units. The additional sub-projects will be identified during project preparation.</w:t>
      </w:r>
      <w:r w:rsidRPr="005D1163">
        <w:rPr>
          <w:rFonts w:ascii="Arial" w:hAnsi="Arial" w:cs="Arial"/>
          <w:sz w:val="22"/>
          <w:szCs w:val="22"/>
        </w:rPr>
        <w:t xml:space="preserve"> Component 2 (US$50M) will support the redevelopment of the areas made available by the housing program, including the provision of public amenities in these areas. </w:t>
      </w:r>
      <w:r w:rsidR="003B367F">
        <w:rPr>
          <w:rFonts w:ascii="Arial" w:hAnsi="Arial" w:cs="Arial"/>
          <w:sz w:val="22"/>
          <w:szCs w:val="22"/>
        </w:rPr>
        <w:t>10</w:t>
      </w:r>
      <w:r w:rsidR="003B367F" w:rsidRPr="005D1163">
        <w:rPr>
          <w:rFonts w:ascii="Arial" w:hAnsi="Arial" w:cs="Arial"/>
          <w:sz w:val="22"/>
          <w:szCs w:val="22"/>
        </w:rPr>
        <w:t xml:space="preserve"> </w:t>
      </w:r>
      <w:r w:rsidRPr="005D1163">
        <w:rPr>
          <w:rFonts w:ascii="Arial" w:hAnsi="Arial" w:cs="Arial"/>
          <w:sz w:val="22"/>
          <w:szCs w:val="22"/>
        </w:rPr>
        <w:t xml:space="preserve">potential areas have been identified, from which people </w:t>
      </w:r>
      <w:r w:rsidR="003B367F">
        <w:rPr>
          <w:rFonts w:ascii="Arial" w:hAnsi="Arial" w:cs="Arial"/>
          <w:sz w:val="22"/>
          <w:szCs w:val="22"/>
        </w:rPr>
        <w:t>will be</w:t>
      </w:r>
      <w:r w:rsidRPr="005D1163">
        <w:rPr>
          <w:rFonts w:ascii="Arial" w:hAnsi="Arial" w:cs="Arial"/>
          <w:sz w:val="22"/>
          <w:szCs w:val="22"/>
        </w:rPr>
        <w:t xml:space="preserve"> moved, and it is envisaged that the project will also finance the redevelopment of some of the areas </w:t>
      </w:r>
      <w:r w:rsidR="007F5B9F" w:rsidRPr="005D1163">
        <w:rPr>
          <w:rFonts w:ascii="Arial" w:hAnsi="Arial" w:cs="Arial"/>
          <w:sz w:val="22"/>
          <w:szCs w:val="22"/>
        </w:rPr>
        <w:t xml:space="preserve">that will be </w:t>
      </w:r>
      <w:r w:rsidRPr="005D1163">
        <w:rPr>
          <w:rFonts w:ascii="Arial" w:hAnsi="Arial" w:cs="Arial"/>
          <w:sz w:val="22"/>
          <w:szCs w:val="22"/>
        </w:rPr>
        <w:t>vacated when households move into the housing to be provided under Component 1.</w:t>
      </w:r>
    </w:p>
    <w:p w14:paraId="086B2CE4" w14:textId="77777777" w:rsidR="007F5B9F" w:rsidRPr="005D1163" w:rsidRDefault="007F5B9F" w:rsidP="00B06161">
      <w:pPr>
        <w:jc w:val="both"/>
        <w:rPr>
          <w:rFonts w:ascii="Arial" w:hAnsi="Arial" w:cs="Arial"/>
          <w:sz w:val="22"/>
          <w:szCs w:val="22"/>
        </w:rPr>
      </w:pPr>
    </w:p>
    <w:p w14:paraId="12A5DDE7" w14:textId="77777777" w:rsidR="007F5B9F" w:rsidRPr="005D1163" w:rsidRDefault="007F1D10" w:rsidP="00B06161">
      <w:pPr>
        <w:jc w:val="both"/>
        <w:rPr>
          <w:rFonts w:ascii="Arial" w:hAnsi="Arial" w:cs="Arial"/>
          <w:sz w:val="22"/>
          <w:szCs w:val="22"/>
        </w:rPr>
      </w:pPr>
      <w:r w:rsidRPr="005D1163">
        <w:rPr>
          <w:rFonts w:ascii="Arial" w:hAnsi="Arial" w:cs="Arial"/>
          <w:sz w:val="22"/>
          <w:szCs w:val="22"/>
        </w:rPr>
        <w:t>Component 3 (US$10M) will finance additional technical support and project management, including systems to improve the sustainability and quality of apartment building maintenance, and support to strengthen the capacity of the UDA to manage environmental issues.</w:t>
      </w:r>
      <w:r w:rsidRPr="005D1163">
        <w:rPr>
          <w:rFonts w:ascii="Arial" w:hAnsi="Arial" w:cs="Arial"/>
          <w:b/>
          <w:i/>
          <w:sz w:val="22"/>
          <w:szCs w:val="22"/>
          <w:lang w:eastAsia="zh-CN"/>
        </w:rPr>
        <w:t xml:space="preserve"> </w:t>
      </w:r>
      <w:r w:rsidRPr="005D1163">
        <w:rPr>
          <w:rFonts w:ascii="Arial" w:hAnsi="Arial" w:cs="Arial"/>
          <w:sz w:val="22"/>
          <w:szCs w:val="22"/>
          <w:lang w:eastAsia="zh-CN"/>
        </w:rPr>
        <w:t>It</w:t>
      </w:r>
      <w:r w:rsidRPr="005D1163">
        <w:rPr>
          <w:rFonts w:ascii="Arial" w:hAnsi="Arial" w:cs="Arial"/>
          <w:sz w:val="22"/>
          <w:szCs w:val="22"/>
        </w:rPr>
        <w:t xml:space="preserve"> will also support the review and improvement of the current public programs and policies for low- and middle-income housing</w:t>
      </w:r>
      <w:r w:rsidR="007F5B9F" w:rsidRPr="005D1163">
        <w:rPr>
          <w:rFonts w:ascii="Arial" w:hAnsi="Arial" w:cs="Arial"/>
          <w:sz w:val="22"/>
          <w:szCs w:val="22"/>
        </w:rPr>
        <w:t>.</w:t>
      </w:r>
    </w:p>
    <w:p w14:paraId="003EADCE" w14:textId="77777777" w:rsidR="00CA53A8" w:rsidRPr="005D1163" w:rsidRDefault="00CA53A8" w:rsidP="00B06161">
      <w:pPr>
        <w:jc w:val="both"/>
        <w:rPr>
          <w:rFonts w:ascii="Arial" w:hAnsi="Arial" w:cs="Arial"/>
          <w:sz w:val="22"/>
          <w:szCs w:val="22"/>
          <w:lang w:val="en-GB"/>
        </w:rPr>
      </w:pPr>
    </w:p>
    <w:p w14:paraId="7F9E64DD" w14:textId="58600C97" w:rsidR="00CA53A8" w:rsidRPr="005D1163" w:rsidRDefault="00CA53A8" w:rsidP="00B06161">
      <w:pPr>
        <w:jc w:val="both"/>
        <w:rPr>
          <w:rFonts w:ascii="Arial" w:hAnsi="Arial" w:cs="Arial"/>
          <w:sz w:val="22"/>
          <w:szCs w:val="22"/>
          <w:lang w:val="en-GB"/>
        </w:rPr>
      </w:pPr>
      <w:bookmarkStart w:id="0" w:name="_Hlk55552933"/>
      <w:r w:rsidRPr="005D1163">
        <w:rPr>
          <w:rFonts w:ascii="Arial" w:hAnsi="Arial" w:cs="Arial"/>
          <w:sz w:val="22"/>
          <w:szCs w:val="22"/>
          <w:lang w:val="en-GB"/>
        </w:rPr>
        <w:t>A Project Management Unit (PMU)</w:t>
      </w:r>
      <w:r w:rsidR="00C32EF9" w:rsidRPr="005D1163">
        <w:rPr>
          <w:rFonts w:ascii="Arial" w:hAnsi="Arial" w:cs="Arial"/>
          <w:sz w:val="22"/>
          <w:szCs w:val="22"/>
          <w:lang w:val="en-GB"/>
        </w:rPr>
        <w:t>,</w:t>
      </w:r>
      <w:r w:rsidRPr="005D1163">
        <w:rPr>
          <w:rFonts w:ascii="Arial" w:hAnsi="Arial" w:cs="Arial"/>
          <w:sz w:val="22"/>
          <w:szCs w:val="22"/>
          <w:lang w:val="en-GB"/>
        </w:rPr>
        <w:t xml:space="preserve"> </w:t>
      </w:r>
      <w:r w:rsidR="00786E57" w:rsidRPr="005D1163">
        <w:rPr>
          <w:rFonts w:ascii="Arial" w:hAnsi="Arial" w:cs="Arial"/>
          <w:sz w:val="22"/>
          <w:szCs w:val="22"/>
          <w:lang w:val="en-GB"/>
        </w:rPr>
        <w:t xml:space="preserve">set up under the UDA, </w:t>
      </w:r>
      <w:r w:rsidR="00C32EF9" w:rsidRPr="005D1163">
        <w:rPr>
          <w:rFonts w:ascii="Arial" w:hAnsi="Arial" w:cs="Arial"/>
          <w:sz w:val="22"/>
          <w:szCs w:val="22"/>
          <w:lang w:val="en-GB"/>
        </w:rPr>
        <w:t>is</w:t>
      </w:r>
      <w:r w:rsidR="00786E57" w:rsidRPr="005D1163">
        <w:rPr>
          <w:rFonts w:ascii="Arial" w:hAnsi="Arial" w:cs="Arial"/>
          <w:sz w:val="22"/>
          <w:szCs w:val="22"/>
          <w:lang w:val="en-GB"/>
        </w:rPr>
        <w:t xml:space="preserve"> responsible for managing the project. The PMU include</w:t>
      </w:r>
      <w:r w:rsidR="00C32EF9" w:rsidRPr="005D1163">
        <w:rPr>
          <w:rFonts w:ascii="Arial" w:hAnsi="Arial" w:cs="Arial"/>
          <w:sz w:val="22"/>
          <w:szCs w:val="22"/>
          <w:lang w:val="en-GB"/>
        </w:rPr>
        <w:t>s</w:t>
      </w:r>
      <w:r w:rsidR="00786E57" w:rsidRPr="005D1163">
        <w:rPr>
          <w:rFonts w:ascii="Arial" w:hAnsi="Arial" w:cs="Arial"/>
          <w:sz w:val="22"/>
          <w:szCs w:val="22"/>
          <w:lang w:val="en-GB"/>
        </w:rPr>
        <w:t xml:space="preserve"> a </w:t>
      </w:r>
      <w:r w:rsidR="00DF5738">
        <w:rPr>
          <w:rFonts w:ascii="Arial" w:hAnsi="Arial" w:cs="Arial"/>
          <w:sz w:val="22"/>
          <w:szCs w:val="22"/>
          <w:lang w:val="en-GB"/>
        </w:rPr>
        <w:t xml:space="preserve">Project Director, Assistant and Deputy Project Directors, </w:t>
      </w:r>
      <w:r w:rsidR="00DA109A">
        <w:rPr>
          <w:rFonts w:ascii="Arial" w:hAnsi="Arial" w:cs="Arial"/>
          <w:sz w:val="22"/>
          <w:szCs w:val="22"/>
          <w:lang w:val="en-GB"/>
        </w:rPr>
        <w:t>Sociologist</w:t>
      </w:r>
      <w:r w:rsidR="00830CF6">
        <w:rPr>
          <w:rFonts w:ascii="Arial" w:hAnsi="Arial" w:cs="Arial"/>
          <w:sz w:val="22"/>
          <w:szCs w:val="22"/>
          <w:lang w:val="en-GB"/>
        </w:rPr>
        <w:t xml:space="preserve"> </w:t>
      </w:r>
      <w:r w:rsidR="005D74B2">
        <w:rPr>
          <w:rFonts w:ascii="Arial" w:hAnsi="Arial" w:cs="Arial"/>
          <w:sz w:val="22"/>
          <w:szCs w:val="22"/>
          <w:lang w:val="en-GB"/>
        </w:rPr>
        <w:t>(</w:t>
      </w:r>
      <w:r w:rsidR="00786E57" w:rsidRPr="005D1163">
        <w:rPr>
          <w:rFonts w:ascii="Arial" w:hAnsi="Arial" w:cs="Arial"/>
          <w:sz w:val="22"/>
          <w:szCs w:val="22"/>
          <w:lang w:val="en-GB"/>
        </w:rPr>
        <w:t>Soci</w:t>
      </w:r>
      <w:r w:rsidR="00DA109A">
        <w:rPr>
          <w:rFonts w:ascii="Arial" w:hAnsi="Arial" w:cs="Arial"/>
          <w:sz w:val="22"/>
          <w:szCs w:val="22"/>
          <w:lang w:val="en-GB"/>
        </w:rPr>
        <w:t>al Specialists</w:t>
      </w:r>
      <w:r w:rsidR="00830CF6">
        <w:rPr>
          <w:rFonts w:ascii="Arial" w:hAnsi="Arial" w:cs="Arial"/>
          <w:sz w:val="22"/>
          <w:szCs w:val="22"/>
          <w:lang w:val="en-GB"/>
        </w:rPr>
        <w:t>)</w:t>
      </w:r>
      <w:r w:rsidR="00786E57" w:rsidRPr="005D1163">
        <w:rPr>
          <w:rFonts w:ascii="Arial" w:hAnsi="Arial" w:cs="Arial"/>
          <w:sz w:val="22"/>
          <w:szCs w:val="22"/>
          <w:lang w:val="en-GB"/>
        </w:rPr>
        <w:t xml:space="preserve">, Environmental/Health and Safety Specialist, </w:t>
      </w:r>
      <w:r w:rsidR="00DA109A">
        <w:rPr>
          <w:rFonts w:ascii="Arial" w:hAnsi="Arial" w:cs="Arial"/>
          <w:sz w:val="22"/>
          <w:szCs w:val="22"/>
          <w:lang w:val="en-GB"/>
        </w:rPr>
        <w:t xml:space="preserve">and </w:t>
      </w:r>
      <w:r w:rsidR="00786E57" w:rsidRPr="005D1163">
        <w:rPr>
          <w:rFonts w:ascii="Arial" w:hAnsi="Arial" w:cs="Arial"/>
          <w:sz w:val="22"/>
          <w:szCs w:val="22"/>
          <w:lang w:val="en-GB"/>
        </w:rPr>
        <w:t xml:space="preserve">an Information Technology </w:t>
      </w:r>
      <w:r w:rsidR="004F2769" w:rsidRPr="005D1163">
        <w:rPr>
          <w:rFonts w:ascii="Arial" w:hAnsi="Arial" w:cs="Arial"/>
          <w:sz w:val="22"/>
          <w:szCs w:val="22"/>
          <w:lang w:val="en-GB"/>
        </w:rPr>
        <w:t xml:space="preserve">(IT) </w:t>
      </w:r>
      <w:r w:rsidR="00E814C1" w:rsidRPr="005D1163">
        <w:rPr>
          <w:rFonts w:ascii="Arial" w:hAnsi="Arial" w:cs="Arial"/>
          <w:sz w:val="22"/>
          <w:szCs w:val="22"/>
          <w:lang w:val="en-GB"/>
        </w:rPr>
        <w:t xml:space="preserve">Specialist </w:t>
      </w:r>
      <w:r w:rsidR="00786E57" w:rsidRPr="005D1163">
        <w:rPr>
          <w:rFonts w:ascii="Arial" w:hAnsi="Arial" w:cs="Arial"/>
          <w:sz w:val="22"/>
          <w:szCs w:val="22"/>
          <w:lang w:val="en-GB"/>
        </w:rPr>
        <w:t>to manage the information and monitoring systems and a Procurement Specialist.</w:t>
      </w:r>
      <w:bookmarkEnd w:id="0"/>
    </w:p>
    <w:p w14:paraId="7A9078DB" w14:textId="77777777" w:rsidR="007F5B9F" w:rsidRPr="005D1163" w:rsidRDefault="007F5B9F" w:rsidP="00B06161">
      <w:pPr>
        <w:jc w:val="both"/>
        <w:rPr>
          <w:rFonts w:ascii="Arial" w:hAnsi="Arial" w:cs="Arial"/>
          <w:sz w:val="22"/>
          <w:szCs w:val="22"/>
          <w:lang w:val="en-GB"/>
        </w:rPr>
      </w:pPr>
    </w:p>
    <w:p w14:paraId="13795A7B" w14:textId="1C59A3DE" w:rsidR="007F5B9F" w:rsidRPr="005D1163" w:rsidRDefault="007F5B9F" w:rsidP="00B06161">
      <w:pPr>
        <w:jc w:val="both"/>
        <w:rPr>
          <w:rFonts w:ascii="Arial" w:hAnsi="Arial" w:cs="Arial"/>
          <w:sz w:val="22"/>
          <w:szCs w:val="22"/>
          <w:u w:val="single"/>
          <w:lang w:val="en-GB"/>
        </w:rPr>
      </w:pPr>
    </w:p>
    <w:p w14:paraId="1199FA04" w14:textId="631E1119" w:rsidR="00C32EF9" w:rsidRPr="005D1163" w:rsidRDefault="00C32EF9" w:rsidP="005D1163">
      <w:pPr>
        <w:jc w:val="both"/>
        <w:rPr>
          <w:rFonts w:ascii="Arial" w:hAnsi="Arial" w:cs="Arial"/>
          <w:sz w:val="22"/>
          <w:szCs w:val="22"/>
        </w:rPr>
      </w:pPr>
      <w:bookmarkStart w:id="1" w:name="_Hlk55552986"/>
      <w:r w:rsidRPr="005D1163">
        <w:rPr>
          <w:rFonts w:ascii="Arial" w:hAnsi="Arial" w:cs="Arial"/>
          <w:sz w:val="22"/>
          <w:szCs w:val="22"/>
        </w:rPr>
        <w:t xml:space="preserve">AIIB financed Projects require the preparation of a set of </w:t>
      </w:r>
      <w:r w:rsidR="00F65538">
        <w:rPr>
          <w:rFonts w:ascii="Arial" w:hAnsi="Arial" w:cs="Arial"/>
          <w:sz w:val="22"/>
          <w:szCs w:val="22"/>
        </w:rPr>
        <w:t>environmental and social (ES)</w:t>
      </w:r>
      <w:r w:rsidRPr="005D1163">
        <w:rPr>
          <w:rFonts w:ascii="Arial" w:hAnsi="Arial" w:cs="Arial"/>
          <w:sz w:val="22"/>
          <w:szCs w:val="22"/>
        </w:rPr>
        <w:t xml:space="preserve"> instruments</w:t>
      </w:r>
      <w:r w:rsidR="00F65538">
        <w:rPr>
          <w:rFonts w:ascii="Arial" w:hAnsi="Arial" w:cs="Arial"/>
          <w:sz w:val="22"/>
          <w:szCs w:val="22"/>
        </w:rPr>
        <w:t xml:space="preserve">. This </w:t>
      </w:r>
      <w:r w:rsidRPr="005D1163">
        <w:rPr>
          <w:rFonts w:ascii="Arial" w:hAnsi="Arial" w:cs="Arial"/>
          <w:sz w:val="22"/>
          <w:szCs w:val="22"/>
        </w:rPr>
        <w:t>includ</w:t>
      </w:r>
      <w:r w:rsidR="00F65538">
        <w:rPr>
          <w:rFonts w:ascii="Arial" w:hAnsi="Arial" w:cs="Arial"/>
          <w:sz w:val="22"/>
          <w:szCs w:val="22"/>
        </w:rPr>
        <w:t xml:space="preserve">es </w:t>
      </w:r>
      <w:r w:rsidRPr="005D1163">
        <w:rPr>
          <w:rFonts w:ascii="Arial" w:hAnsi="Arial" w:cs="Arial"/>
          <w:sz w:val="22"/>
          <w:szCs w:val="22"/>
        </w:rPr>
        <w:t xml:space="preserve">Resettlement Action Plans </w:t>
      </w:r>
      <w:r w:rsidR="004369AF">
        <w:rPr>
          <w:rFonts w:ascii="Arial" w:hAnsi="Arial" w:cs="Arial"/>
          <w:sz w:val="22"/>
          <w:szCs w:val="22"/>
        </w:rPr>
        <w:t xml:space="preserve">(RAPs) </w:t>
      </w:r>
      <w:r w:rsidRPr="005D1163">
        <w:rPr>
          <w:rFonts w:ascii="Arial" w:hAnsi="Arial" w:cs="Arial"/>
          <w:sz w:val="22"/>
          <w:szCs w:val="22"/>
        </w:rPr>
        <w:t xml:space="preserve">in compliance with the environmental and social policies and standards of the AIIB which are </w:t>
      </w:r>
      <w:r w:rsidR="00F65538">
        <w:rPr>
          <w:rFonts w:ascii="Arial" w:hAnsi="Arial" w:cs="Arial"/>
          <w:sz w:val="22"/>
          <w:szCs w:val="22"/>
        </w:rPr>
        <w:t>set out</w:t>
      </w:r>
      <w:r w:rsidRPr="005D1163">
        <w:rPr>
          <w:rFonts w:ascii="Arial" w:hAnsi="Arial" w:cs="Arial"/>
          <w:sz w:val="22"/>
          <w:szCs w:val="22"/>
        </w:rPr>
        <w:t xml:space="preserve"> in the Bank’s Environmental and Social Framework (ESF)</w:t>
      </w:r>
      <w:r w:rsidR="00E91989">
        <w:rPr>
          <w:rFonts w:ascii="Arial" w:hAnsi="Arial" w:cs="Arial"/>
          <w:sz w:val="22"/>
          <w:szCs w:val="22"/>
        </w:rPr>
        <w:t xml:space="preserve"> and Environmental and Social Policy (ESP)</w:t>
      </w:r>
      <w:r w:rsidRPr="005D1163">
        <w:rPr>
          <w:rFonts w:ascii="Arial" w:hAnsi="Arial" w:cs="Arial"/>
          <w:sz w:val="22"/>
          <w:szCs w:val="22"/>
        </w:rPr>
        <w:t>. Additionally, the RAPs should also comply with the policy and legal requirements of the G</w:t>
      </w:r>
      <w:r w:rsidR="004C3BE5" w:rsidRPr="005D1163">
        <w:rPr>
          <w:rFonts w:ascii="Arial" w:hAnsi="Arial" w:cs="Arial"/>
          <w:sz w:val="22"/>
          <w:szCs w:val="22"/>
        </w:rPr>
        <w:t>OSL.</w:t>
      </w:r>
    </w:p>
    <w:p w14:paraId="0DFF2E25" w14:textId="77777777" w:rsidR="00C32EF9" w:rsidRPr="005D1163" w:rsidRDefault="00C32EF9" w:rsidP="00B06161">
      <w:pPr>
        <w:jc w:val="both"/>
        <w:rPr>
          <w:rFonts w:ascii="Arial" w:hAnsi="Arial" w:cs="Arial"/>
          <w:sz w:val="22"/>
          <w:szCs w:val="22"/>
          <w:u w:val="single"/>
          <w:lang w:val="en-GB"/>
        </w:rPr>
      </w:pPr>
    </w:p>
    <w:bookmarkEnd w:id="1"/>
    <w:p w14:paraId="1C908DA8" w14:textId="77777777" w:rsidR="00413E21" w:rsidRDefault="00413E21" w:rsidP="005D1163">
      <w:pPr>
        <w:ind w:left="-5"/>
        <w:jc w:val="both"/>
        <w:rPr>
          <w:rFonts w:ascii="Arial" w:hAnsi="Arial" w:cs="Arial"/>
          <w:bCs/>
          <w:color w:val="000000" w:themeColor="text1"/>
          <w:sz w:val="22"/>
          <w:szCs w:val="22"/>
        </w:rPr>
      </w:pPr>
    </w:p>
    <w:p w14:paraId="3D8D9AD9" w14:textId="1382D0CA" w:rsidR="004C3BE5" w:rsidRPr="005D1163" w:rsidRDefault="004C3BE5" w:rsidP="005D1163">
      <w:pPr>
        <w:ind w:left="-5"/>
        <w:jc w:val="both"/>
        <w:rPr>
          <w:rFonts w:ascii="Arial" w:hAnsi="Arial" w:cs="Arial"/>
          <w:bCs/>
          <w:color w:val="000000" w:themeColor="text1"/>
          <w:sz w:val="22"/>
          <w:szCs w:val="22"/>
        </w:rPr>
      </w:pPr>
      <w:bookmarkStart w:id="2" w:name="_Hlk55553348"/>
      <w:r w:rsidRPr="005D1163">
        <w:rPr>
          <w:rFonts w:ascii="Arial" w:hAnsi="Arial" w:cs="Arial"/>
          <w:bCs/>
          <w:color w:val="000000" w:themeColor="text1"/>
          <w:sz w:val="22"/>
          <w:szCs w:val="22"/>
        </w:rPr>
        <w:t>Objective and scope</w:t>
      </w:r>
    </w:p>
    <w:bookmarkEnd w:id="2"/>
    <w:p w14:paraId="7C7A522B" w14:textId="77777777" w:rsidR="004C3BE5" w:rsidRPr="005D1163" w:rsidRDefault="004C3BE5" w:rsidP="005D1163">
      <w:pPr>
        <w:jc w:val="both"/>
        <w:rPr>
          <w:rFonts w:ascii="Arial" w:hAnsi="Arial" w:cs="Arial"/>
          <w:b/>
          <w:color w:val="000000" w:themeColor="text1"/>
          <w:sz w:val="22"/>
          <w:szCs w:val="22"/>
          <w:lang w:val="en-GB" w:eastAsia="it-IT"/>
        </w:rPr>
      </w:pPr>
    </w:p>
    <w:p w14:paraId="5EB64F41" w14:textId="0EAD90D9" w:rsidR="004D3BB2" w:rsidRDefault="004C3BE5" w:rsidP="00CE20FA">
      <w:pPr>
        <w:ind w:left="10" w:right="98"/>
        <w:jc w:val="both"/>
        <w:rPr>
          <w:rFonts w:ascii="Arial" w:hAnsi="Arial" w:cs="Arial"/>
          <w:sz w:val="22"/>
          <w:szCs w:val="22"/>
          <w:u w:val="single"/>
          <w:lang w:val="en-GB"/>
        </w:rPr>
      </w:pPr>
      <w:r w:rsidRPr="005D1163">
        <w:rPr>
          <w:rFonts w:ascii="Arial" w:hAnsi="Arial" w:cs="Arial"/>
          <w:color w:val="000000" w:themeColor="text1"/>
          <w:sz w:val="22"/>
          <w:szCs w:val="22"/>
          <w:lang w:val="en-GB" w:eastAsia="it-IT"/>
        </w:rPr>
        <w:t xml:space="preserve">The objective of this consultancy is to conduct a comprehensive </w:t>
      </w:r>
      <w:r w:rsidR="004369AF">
        <w:rPr>
          <w:rFonts w:ascii="Arial" w:hAnsi="Arial" w:cs="Arial"/>
          <w:color w:val="000000" w:themeColor="text1"/>
          <w:sz w:val="22"/>
          <w:szCs w:val="22"/>
          <w:lang w:val="en-GB" w:eastAsia="it-IT"/>
        </w:rPr>
        <w:t>a</w:t>
      </w:r>
      <w:r w:rsidRPr="005D1163">
        <w:rPr>
          <w:rFonts w:ascii="Arial" w:hAnsi="Arial" w:cs="Arial"/>
          <w:color w:val="000000" w:themeColor="text1"/>
          <w:sz w:val="22"/>
          <w:szCs w:val="22"/>
          <w:lang w:val="en-GB" w:eastAsia="it-IT"/>
        </w:rPr>
        <w:t xml:space="preserve">ssessment to identify the </w:t>
      </w:r>
      <w:r w:rsidR="00637431">
        <w:rPr>
          <w:rFonts w:ascii="Arial" w:hAnsi="Arial" w:cs="Arial"/>
          <w:color w:val="000000" w:themeColor="text1"/>
          <w:sz w:val="22"/>
          <w:szCs w:val="22"/>
          <w:lang w:val="en-GB" w:eastAsia="it-IT"/>
        </w:rPr>
        <w:t xml:space="preserve">potential </w:t>
      </w:r>
      <w:r w:rsidR="00860AF8">
        <w:rPr>
          <w:rFonts w:ascii="Arial" w:hAnsi="Arial" w:cs="Arial"/>
          <w:color w:val="000000" w:themeColor="text1"/>
          <w:sz w:val="22"/>
          <w:szCs w:val="22"/>
          <w:lang w:val="en-GB" w:eastAsia="it-IT"/>
        </w:rPr>
        <w:t xml:space="preserve">social </w:t>
      </w:r>
      <w:r w:rsidRPr="005D1163">
        <w:rPr>
          <w:rFonts w:ascii="Arial" w:hAnsi="Arial" w:cs="Arial"/>
          <w:color w:val="000000" w:themeColor="text1"/>
          <w:sz w:val="22"/>
          <w:szCs w:val="22"/>
          <w:lang w:val="en-GB" w:eastAsia="it-IT"/>
        </w:rPr>
        <w:t xml:space="preserve">impacts </w:t>
      </w:r>
      <w:r w:rsidR="00637431">
        <w:rPr>
          <w:rFonts w:ascii="Arial" w:hAnsi="Arial" w:cs="Arial"/>
          <w:color w:val="000000" w:themeColor="text1"/>
          <w:sz w:val="22"/>
          <w:szCs w:val="22"/>
          <w:lang w:val="en-GB" w:eastAsia="it-IT"/>
        </w:rPr>
        <w:t xml:space="preserve">of the project </w:t>
      </w:r>
      <w:r w:rsidRPr="005D1163">
        <w:rPr>
          <w:rFonts w:ascii="Arial" w:hAnsi="Arial" w:cs="Arial"/>
          <w:color w:val="000000" w:themeColor="text1"/>
          <w:sz w:val="22"/>
          <w:szCs w:val="22"/>
          <w:lang w:val="en-GB" w:eastAsia="it-IT"/>
        </w:rPr>
        <w:t>and prepare RAP</w:t>
      </w:r>
      <w:r w:rsidRPr="005D1163">
        <w:rPr>
          <w:rFonts w:ascii="Arial" w:hAnsi="Arial" w:cs="Arial"/>
          <w:color w:val="000000" w:themeColor="text1"/>
          <w:sz w:val="22"/>
          <w:szCs w:val="22"/>
        </w:rPr>
        <w:t>s</w:t>
      </w:r>
      <w:r w:rsidR="00767F11">
        <w:rPr>
          <w:rFonts w:ascii="Arial" w:hAnsi="Arial" w:cs="Arial"/>
          <w:color w:val="000000" w:themeColor="text1"/>
          <w:sz w:val="22"/>
          <w:szCs w:val="22"/>
        </w:rPr>
        <w:t xml:space="preserve"> </w:t>
      </w:r>
      <w:r w:rsidR="00637431">
        <w:rPr>
          <w:rFonts w:ascii="Arial" w:hAnsi="Arial" w:cs="Arial"/>
          <w:color w:val="000000" w:themeColor="text1"/>
          <w:sz w:val="22"/>
          <w:szCs w:val="22"/>
        </w:rPr>
        <w:t>for</w:t>
      </w:r>
      <w:r w:rsidR="00860AF8">
        <w:rPr>
          <w:rFonts w:ascii="Arial" w:hAnsi="Arial" w:cs="Arial"/>
          <w:color w:val="000000" w:themeColor="text1"/>
          <w:sz w:val="22"/>
          <w:szCs w:val="22"/>
        </w:rPr>
        <w:t xml:space="preserve"> addressing the impacts of </w:t>
      </w:r>
      <w:r w:rsidR="00637431">
        <w:rPr>
          <w:rFonts w:ascii="Arial" w:hAnsi="Arial" w:cs="Arial"/>
          <w:color w:val="000000" w:themeColor="text1"/>
          <w:sz w:val="22"/>
          <w:szCs w:val="22"/>
        </w:rPr>
        <w:t xml:space="preserve"> resettl</w:t>
      </w:r>
      <w:r w:rsidR="00860AF8">
        <w:rPr>
          <w:rFonts w:ascii="Arial" w:hAnsi="Arial" w:cs="Arial"/>
          <w:color w:val="000000" w:themeColor="text1"/>
          <w:sz w:val="22"/>
          <w:szCs w:val="22"/>
        </w:rPr>
        <w:t xml:space="preserve">ement of </w:t>
      </w:r>
      <w:r w:rsidR="00637431">
        <w:rPr>
          <w:rFonts w:ascii="Arial" w:hAnsi="Arial" w:cs="Arial"/>
          <w:color w:val="000000" w:themeColor="text1"/>
          <w:sz w:val="22"/>
          <w:szCs w:val="22"/>
        </w:rPr>
        <w:t xml:space="preserve"> the project affected people </w:t>
      </w:r>
      <w:r w:rsidR="00767F11">
        <w:rPr>
          <w:rFonts w:ascii="Arial" w:hAnsi="Arial" w:cs="Arial"/>
          <w:color w:val="000000" w:themeColor="text1"/>
          <w:sz w:val="22"/>
          <w:szCs w:val="22"/>
        </w:rPr>
        <w:t xml:space="preserve">after undertaking a comprehensive survey and qualitative data collection in the </w:t>
      </w:r>
      <w:r w:rsidR="00637431">
        <w:rPr>
          <w:rFonts w:ascii="Arial" w:hAnsi="Arial" w:cs="Arial"/>
          <w:color w:val="000000" w:themeColor="text1"/>
          <w:sz w:val="22"/>
          <w:szCs w:val="22"/>
        </w:rPr>
        <w:t xml:space="preserve">10 </w:t>
      </w:r>
      <w:r w:rsidR="00767F11">
        <w:rPr>
          <w:rFonts w:ascii="Arial" w:hAnsi="Arial" w:cs="Arial"/>
          <w:color w:val="000000" w:themeColor="text1"/>
          <w:sz w:val="22"/>
          <w:szCs w:val="22"/>
        </w:rPr>
        <w:t xml:space="preserve">origin sites. </w:t>
      </w:r>
      <w:r w:rsidR="00F65538">
        <w:rPr>
          <w:rFonts w:ascii="Arial" w:hAnsi="Arial" w:cs="Arial"/>
          <w:color w:val="000000" w:themeColor="text1"/>
          <w:sz w:val="22"/>
          <w:szCs w:val="22"/>
          <w:lang w:val="en-GB" w:eastAsia="it-IT"/>
        </w:rPr>
        <w:t xml:space="preserve">The RAPs, based on the </w:t>
      </w:r>
      <w:r w:rsidR="00860AF8">
        <w:rPr>
          <w:rFonts w:ascii="Arial" w:hAnsi="Arial" w:cs="Arial"/>
          <w:color w:val="000000" w:themeColor="text1"/>
          <w:sz w:val="22"/>
          <w:szCs w:val="22"/>
          <w:lang w:val="en-GB" w:eastAsia="it-IT"/>
        </w:rPr>
        <w:t xml:space="preserve">principles outlined in the </w:t>
      </w:r>
      <w:r w:rsidR="000B0B19">
        <w:rPr>
          <w:rFonts w:ascii="Arial" w:hAnsi="Arial" w:cs="Arial"/>
          <w:color w:val="000000" w:themeColor="text1"/>
          <w:sz w:val="22"/>
          <w:szCs w:val="22"/>
          <w:lang w:val="en-GB" w:eastAsia="it-IT"/>
        </w:rPr>
        <w:t>Project’s</w:t>
      </w:r>
      <w:r w:rsidR="00F65538">
        <w:rPr>
          <w:rFonts w:ascii="Arial" w:hAnsi="Arial" w:cs="Arial"/>
          <w:color w:val="000000" w:themeColor="text1"/>
          <w:sz w:val="22"/>
          <w:szCs w:val="22"/>
          <w:lang w:val="en-GB" w:eastAsia="it-IT"/>
        </w:rPr>
        <w:t xml:space="preserve"> Resettlement </w:t>
      </w:r>
      <w:r w:rsidR="00767F11">
        <w:rPr>
          <w:rFonts w:ascii="Arial" w:hAnsi="Arial" w:cs="Arial"/>
          <w:color w:val="000000" w:themeColor="text1"/>
          <w:sz w:val="22"/>
          <w:szCs w:val="22"/>
          <w:lang w:val="en-GB" w:eastAsia="it-IT"/>
        </w:rPr>
        <w:t>Policy</w:t>
      </w:r>
      <w:r w:rsidR="00F65538">
        <w:rPr>
          <w:rFonts w:ascii="Arial" w:hAnsi="Arial" w:cs="Arial"/>
          <w:color w:val="000000" w:themeColor="text1"/>
          <w:sz w:val="22"/>
          <w:szCs w:val="22"/>
          <w:lang w:val="en-GB" w:eastAsia="it-IT"/>
        </w:rPr>
        <w:t xml:space="preserve"> Framework (RPF) </w:t>
      </w:r>
      <w:r w:rsidRPr="005D1163">
        <w:rPr>
          <w:rFonts w:ascii="Arial" w:hAnsi="Arial" w:cs="Arial"/>
          <w:color w:val="000000" w:themeColor="text1"/>
          <w:sz w:val="22"/>
          <w:szCs w:val="22"/>
          <w:lang w:val="en-GB" w:eastAsia="it-IT"/>
        </w:rPr>
        <w:t xml:space="preserve">would </w:t>
      </w:r>
      <w:r w:rsidR="00F65538">
        <w:rPr>
          <w:rFonts w:ascii="Arial" w:hAnsi="Arial" w:cs="Arial"/>
          <w:color w:val="000000" w:themeColor="text1"/>
          <w:sz w:val="22"/>
          <w:szCs w:val="22"/>
          <w:lang w:val="en-GB" w:eastAsia="it-IT"/>
        </w:rPr>
        <w:t>set out the measures required to</w:t>
      </w:r>
      <w:r w:rsidR="00413E21">
        <w:rPr>
          <w:rFonts w:ascii="Arial" w:hAnsi="Arial" w:cs="Arial"/>
          <w:color w:val="000000" w:themeColor="text1"/>
          <w:sz w:val="22"/>
          <w:szCs w:val="22"/>
          <w:lang w:val="en-GB" w:eastAsia="it-IT"/>
        </w:rPr>
        <w:t xml:space="preserve"> </w:t>
      </w:r>
      <w:r w:rsidRPr="005D1163">
        <w:rPr>
          <w:rFonts w:ascii="Arial" w:hAnsi="Arial" w:cs="Arial"/>
          <w:color w:val="000000" w:themeColor="text1"/>
          <w:sz w:val="22"/>
          <w:szCs w:val="22"/>
          <w:lang w:val="en-GB" w:eastAsia="it-IT"/>
        </w:rPr>
        <w:t>avoid or mitigat</w:t>
      </w:r>
      <w:r w:rsidR="000B0B19">
        <w:rPr>
          <w:rFonts w:ascii="Arial" w:hAnsi="Arial" w:cs="Arial"/>
          <w:color w:val="000000" w:themeColor="text1"/>
          <w:sz w:val="22"/>
          <w:szCs w:val="22"/>
          <w:lang w:val="en-GB" w:eastAsia="it-IT"/>
        </w:rPr>
        <w:t>e</w:t>
      </w:r>
      <w:r w:rsidRPr="005D1163">
        <w:rPr>
          <w:rFonts w:ascii="Arial" w:hAnsi="Arial" w:cs="Arial"/>
          <w:color w:val="000000" w:themeColor="text1"/>
          <w:sz w:val="22"/>
          <w:szCs w:val="22"/>
          <w:lang w:val="en-GB" w:eastAsia="it-IT"/>
        </w:rPr>
        <w:t xml:space="preserve"> any project related adverse impact</w:t>
      </w:r>
      <w:r w:rsidR="000B0B19">
        <w:rPr>
          <w:rFonts w:ascii="Arial" w:hAnsi="Arial" w:cs="Arial"/>
          <w:color w:val="000000" w:themeColor="text1"/>
          <w:sz w:val="22"/>
          <w:szCs w:val="22"/>
          <w:lang w:val="en-GB" w:eastAsia="it-IT"/>
        </w:rPr>
        <w:t xml:space="preserve"> related to </w:t>
      </w:r>
      <w:r w:rsidR="00B56DB7">
        <w:rPr>
          <w:rFonts w:ascii="Arial" w:hAnsi="Arial" w:cs="Arial"/>
          <w:color w:val="000000" w:themeColor="text1"/>
          <w:sz w:val="22"/>
          <w:szCs w:val="22"/>
          <w:lang w:val="en-GB" w:eastAsia="it-IT"/>
        </w:rPr>
        <w:t xml:space="preserve">and arising from the </w:t>
      </w:r>
      <w:r w:rsidR="000B0B19">
        <w:rPr>
          <w:rFonts w:ascii="Arial" w:hAnsi="Arial" w:cs="Arial"/>
          <w:color w:val="000000" w:themeColor="text1"/>
          <w:sz w:val="22"/>
          <w:szCs w:val="22"/>
          <w:lang w:val="en-GB" w:eastAsia="it-IT"/>
        </w:rPr>
        <w:t xml:space="preserve">involuntary resettlement </w:t>
      </w:r>
      <w:r w:rsidR="00B56DB7">
        <w:rPr>
          <w:rFonts w:ascii="Arial" w:hAnsi="Arial" w:cs="Arial"/>
          <w:color w:val="000000" w:themeColor="text1"/>
          <w:sz w:val="22"/>
          <w:szCs w:val="22"/>
          <w:lang w:val="en-GB" w:eastAsia="it-IT"/>
        </w:rPr>
        <w:t xml:space="preserve">of PAPs </w:t>
      </w:r>
      <w:r w:rsidR="00664858">
        <w:rPr>
          <w:rFonts w:ascii="Arial" w:hAnsi="Arial" w:cs="Arial"/>
          <w:color w:val="000000" w:themeColor="text1"/>
          <w:sz w:val="22"/>
          <w:szCs w:val="22"/>
          <w:lang w:val="en-GB" w:eastAsia="it-IT"/>
        </w:rPr>
        <w:t xml:space="preserve">in high-rise apartments </w:t>
      </w:r>
      <w:r w:rsidR="00542B30">
        <w:rPr>
          <w:rFonts w:ascii="Arial" w:hAnsi="Arial" w:cs="Arial"/>
          <w:color w:val="000000" w:themeColor="text1"/>
          <w:sz w:val="22"/>
          <w:szCs w:val="22"/>
          <w:lang w:val="en-GB" w:eastAsia="it-IT"/>
        </w:rPr>
        <w:t xml:space="preserve">and will recommend </w:t>
      </w:r>
      <w:r w:rsidR="00FE66CD">
        <w:rPr>
          <w:rFonts w:ascii="Arial" w:hAnsi="Arial" w:cs="Arial"/>
          <w:color w:val="000000" w:themeColor="text1"/>
          <w:sz w:val="22"/>
          <w:szCs w:val="22"/>
          <w:lang w:val="en-GB" w:eastAsia="it-IT"/>
        </w:rPr>
        <w:t xml:space="preserve">appropriate </w:t>
      </w:r>
      <w:r w:rsidR="00542B30">
        <w:rPr>
          <w:rFonts w:ascii="Arial" w:hAnsi="Arial" w:cs="Arial"/>
          <w:color w:val="000000" w:themeColor="text1"/>
          <w:sz w:val="22"/>
          <w:szCs w:val="22"/>
          <w:lang w:val="en-GB" w:eastAsia="it-IT"/>
        </w:rPr>
        <w:t xml:space="preserve">measures </w:t>
      </w:r>
      <w:r w:rsidR="00664858">
        <w:rPr>
          <w:rFonts w:ascii="Arial" w:hAnsi="Arial" w:cs="Arial"/>
          <w:color w:val="000000" w:themeColor="text1"/>
          <w:sz w:val="22"/>
          <w:szCs w:val="22"/>
          <w:lang w:val="en-GB" w:eastAsia="it-IT"/>
        </w:rPr>
        <w:t xml:space="preserve">and actions </w:t>
      </w:r>
      <w:r w:rsidR="000B0B19">
        <w:rPr>
          <w:rFonts w:ascii="Arial" w:hAnsi="Arial" w:cs="Arial"/>
          <w:color w:val="000000" w:themeColor="text1"/>
          <w:sz w:val="22"/>
          <w:szCs w:val="22"/>
          <w:lang w:val="en-GB" w:eastAsia="it-IT"/>
        </w:rPr>
        <w:t xml:space="preserve">including the </w:t>
      </w:r>
      <w:r w:rsidRPr="005D1163">
        <w:rPr>
          <w:rFonts w:ascii="Arial" w:hAnsi="Arial" w:cs="Arial"/>
          <w:color w:val="000000" w:themeColor="text1"/>
          <w:sz w:val="22"/>
          <w:szCs w:val="22"/>
          <w:lang w:val="en-GB" w:eastAsia="it-IT"/>
        </w:rPr>
        <w:t>provi</w:t>
      </w:r>
      <w:r w:rsidR="00767F11">
        <w:rPr>
          <w:rFonts w:ascii="Arial" w:hAnsi="Arial" w:cs="Arial"/>
          <w:color w:val="000000" w:themeColor="text1"/>
          <w:sz w:val="22"/>
          <w:szCs w:val="22"/>
          <w:lang w:val="en-GB" w:eastAsia="it-IT"/>
        </w:rPr>
        <w:t>sion of</w:t>
      </w:r>
      <w:r w:rsidRPr="005D1163">
        <w:rPr>
          <w:rFonts w:ascii="Arial" w:hAnsi="Arial" w:cs="Arial"/>
          <w:color w:val="000000" w:themeColor="text1"/>
          <w:sz w:val="22"/>
          <w:szCs w:val="22"/>
          <w:lang w:val="en-GB" w:eastAsia="it-IT"/>
        </w:rPr>
        <w:t xml:space="preserve"> compensation and other resettlement and rehabilitation assistance and benefits for </w:t>
      </w:r>
      <w:r w:rsidR="00FE66CD">
        <w:rPr>
          <w:rFonts w:ascii="Arial" w:hAnsi="Arial" w:cs="Arial"/>
          <w:color w:val="000000" w:themeColor="text1"/>
          <w:sz w:val="22"/>
          <w:szCs w:val="22"/>
          <w:lang w:val="en-GB" w:eastAsia="it-IT"/>
        </w:rPr>
        <w:t xml:space="preserve">the </w:t>
      </w:r>
      <w:r w:rsidRPr="005D1163">
        <w:rPr>
          <w:rFonts w:ascii="Arial" w:hAnsi="Arial" w:cs="Arial"/>
          <w:color w:val="000000" w:themeColor="text1"/>
          <w:sz w:val="22"/>
          <w:szCs w:val="22"/>
          <w:lang w:val="en-GB" w:eastAsia="it-IT"/>
        </w:rPr>
        <w:t xml:space="preserve">project affected </w:t>
      </w:r>
      <w:r w:rsidR="004B6AC9">
        <w:rPr>
          <w:rFonts w:ascii="Arial" w:hAnsi="Arial" w:cs="Arial"/>
          <w:color w:val="000000" w:themeColor="text1"/>
          <w:sz w:val="22"/>
          <w:szCs w:val="22"/>
          <w:lang w:val="en-GB" w:eastAsia="it-IT"/>
        </w:rPr>
        <w:t>households</w:t>
      </w:r>
      <w:r w:rsidR="004B6AC9" w:rsidRPr="005D1163">
        <w:rPr>
          <w:rFonts w:ascii="Arial" w:hAnsi="Arial" w:cs="Arial"/>
          <w:color w:val="000000" w:themeColor="text1"/>
          <w:sz w:val="22"/>
          <w:szCs w:val="22"/>
          <w:lang w:val="en-GB" w:eastAsia="it-IT"/>
        </w:rPr>
        <w:t xml:space="preserve"> </w:t>
      </w:r>
      <w:r w:rsidRPr="005D1163">
        <w:rPr>
          <w:rFonts w:ascii="Arial" w:hAnsi="Arial" w:cs="Arial"/>
          <w:color w:val="000000" w:themeColor="text1"/>
          <w:sz w:val="22"/>
          <w:szCs w:val="22"/>
          <w:lang w:val="en-GB" w:eastAsia="it-IT"/>
        </w:rPr>
        <w:t xml:space="preserve">to sustain </w:t>
      </w:r>
      <w:r w:rsidR="004B6AC9">
        <w:rPr>
          <w:rFonts w:ascii="Arial" w:hAnsi="Arial" w:cs="Arial"/>
          <w:color w:val="000000" w:themeColor="text1"/>
          <w:sz w:val="22"/>
          <w:szCs w:val="22"/>
          <w:lang w:val="en-GB" w:eastAsia="it-IT"/>
        </w:rPr>
        <w:t xml:space="preserve">the </w:t>
      </w:r>
      <w:r w:rsidRPr="005D1163">
        <w:rPr>
          <w:rFonts w:ascii="Arial" w:hAnsi="Arial" w:cs="Arial"/>
          <w:color w:val="000000" w:themeColor="text1"/>
          <w:sz w:val="22"/>
          <w:szCs w:val="22"/>
          <w:lang w:val="en-GB" w:eastAsia="it-IT"/>
        </w:rPr>
        <w:t xml:space="preserve">living conditions </w:t>
      </w:r>
      <w:r w:rsidR="00664858">
        <w:rPr>
          <w:rFonts w:ascii="Arial" w:hAnsi="Arial" w:cs="Arial"/>
          <w:color w:val="000000" w:themeColor="text1"/>
          <w:sz w:val="22"/>
          <w:szCs w:val="22"/>
          <w:lang w:val="en-GB" w:eastAsia="it-IT"/>
        </w:rPr>
        <w:t>maintained at</w:t>
      </w:r>
      <w:r w:rsidR="004B6AC9" w:rsidRPr="005D1163">
        <w:rPr>
          <w:rFonts w:ascii="Arial" w:hAnsi="Arial" w:cs="Arial"/>
          <w:color w:val="000000" w:themeColor="text1"/>
          <w:sz w:val="22"/>
          <w:szCs w:val="22"/>
          <w:lang w:val="en-GB" w:eastAsia="it-IT"/>
        </w:rPr>
        <w:t xml:space="preserve"> </w:t>
      </w:r>
      <w:r w:rsidRPr="005D1163">
        <w:rPr>
          <w:rFonts w:ascii="Arial" w:hAnsi="Arial" w:cs="Arial"/>
          <w:color w:val="000000" w:themeColor="text1"/>
          <w:sz w:val="22"/>
          <w:szCs w:val="22"/>
          <w:lang w:val="en-GB" w:eastAsia="it-IT"/>
        </w:rPr>
        <w:t xml:space="preserve">pre-project levels and </w:t>
      </w:r>
      <w:r w:rsidR="00664858">
        <w:rPr>
          <w:rFonts w:ascii="Arial" w:hAnsi="Arial" w:cs="Arial"/>
          <w:color w:val="000000" w:themeColor="text1"/>
          <w:sz w:val="22"/>
          <w:szCs w:val="22"/>
          <w:lang w:val="en-GB" w:eastAsia="it-IT"/>
        </w:rPr>
        <w:t xml:space="preserve">to improve living conditions and social environment </w:t>
      </w:r>
      <w:r w:rsidR="00FE66CD">
        <w:rPr>
          <w:rFonts w:ascii="Arial" w:hAnsi="Arial" w:cs="Arial"/>
          <w:color w:val="000000" w:themeColor="text1"/>
          <w:sz w:val="22"/>
          <w:szCs w:val="22"/>
          <w:lang w:val="en-GB" w:eastAsia="it-IT"/>
        </w:rPr>
        <w:t xml:space="preserve">to </w:t>
      </w:r>
      <w:r w:rsidR="00664858">
        <w:rPr>
          <w:rFonts w:ascii="Arial" w:hAnsi="Arial" w:cs="Arial"/>
          <w:color w:val="000000" w:themeColor="text1"/>
          <w:sz w:val="22"/>
          <w:szCs w:val="22"/>
          <w:lang w:val="en-GB" w:eastAsia="it-IT"/>
        </w:rPr>
        <w:t>better than the pre-project levels</w:t>
      </w:r>
      <w:r w:rsidRPr="005D1163">
        <w:rPr>
          <w:rFonts w:ascii="Arial" w:hAnsi="Arial" w:cs="Arial"/>
          <w:color w:val="000000" w:themeColor="text1"/>
          <w:sz w:val="22"/>
          <w:szCs w:val="22"/>
          <w:lang w:val="en-GB" w:eastAsia="it-IT"/>
        </w:rPr>
        <w:t xml:space="preserve">. The </w:t>
      </w:r>
      <w:r w:rsidR="00F2570B">
        <w:rPr>
          <w:rFonts w:ascii="Arial" w:hAnsi="Arial" w:cs="Arial"/>
          <w:color w:val="000000" w:themeColor="text1"/>
          <w:sz w:val="22"/>
          <w:szCs w:val="22"/>
          <w:lang w:val="en-GB" w:eastAsia="it-IT"/>
        </w:rPr>
        <w:t>RAPs</w:t>
      </w:r>
      <w:r w:rsidRPr="005D1163">
        <w:rPr>
          <w:rFonts w:ascii="Arial" w:hAnsi="Arial" w:cs="Arial"/>
          <w:color w:val="000000" w:themeColor="text1"/>
          <w:sz w:val="22"/>
          <w:szCs w:val="22"/>
          <w:lang w:val="en-GB" w:eastAsia="it-IT"/>
        </w:rPr>
        <w:t xml:space="preserve"> should cover (i) inventorization of the project impact areas; (ii) census of all project affected persons/households/entities; (iii) preparation of Inventory of Losses (IOL); (iv) conduct of socio</w:t>
      </w:r>
      <w:r w:rsidR="004369AF">
        <w:rPr>
          <w:rFonts w:ascii="Arial" w:hAnsi="Arial" w:cs="Arial"/>
          <w:color w:val="000000" w:themeColor="text1"/>
          <w:sz w:val="22"/>
          <w:szCs w:val="22"/>
          <w:lang w:val="en-GB" w:eastAsia="it-IT"/>
        </w:rPr>
        <w:t>-</w:t>
      </w:r>
      <w:r w:rsidRPr="005D1163">
        <w:rPr>
          <w:rFonts w:ascii="Arial" w:hAnsi="Arial" w:cs="Arial"/>
          <w:color w:val="000000" w:themeColor="text1"/>
          <w:sz w:val="22"/>
          <w:szCs w:val="22"/>
          <w:lang w:val="en-GB" w:eastAsia="it-IT"/>
        </w:rPr>
        <w:t>economic survey</w:t>
      </w:r>
      <w:r w:rsidRPr="005D1163">
        <w:rPr>
          <w:rFonts w:ascii="Arial" w:hAnsi="Arial" w:cs="Arial"/>
          <w:color w:val="000000" w:themeColor="text1"/>
          <w:sz w:val="22"/>
          <w:szCs w:val="22"/>
        </w:rPr>
        <w:t>s</w:t>
      </w:r>
      <w:r w:rsidRPr="005D1163">
        <w:rPr>
          <w:rFonts w:ascii="Arial" w:hAnsi="Arial" w:cs="Arial"/>
          <w:color w:val="000000" w:themeColor="text1"/>
          <w:sz w:val="22"/>
          <w:szCs w:val="22"/>
          <w:lang w:val="en-GB" w:eastAsia="it-IT"/>
        </w:rPr>
        <w:t xml:space="preserve"> in the project affected areas; (v) poverty and vulnerability assessment</w:t>
      </w:r>
      <w:r w:rsidRPr="005D1163">
        <w:rPr>
          <w:rFonts w:ascii="Arial" w:hAnsi="Arial" w:cs="Arial"/>
          <w:color w:val="000000" w:themeColor="text1"/>
          <w:sz w:val="22"/>
          <w:szCs w:val="22"/>
        </w:rPr>
        <w:t>s</w:t>
      </w:r>
      <w:r w:rsidRPr="005D1163">
        <w:rPr>
          <w:rFonts w:ascii="Arial" w:hAnsi="Arial" w:cs="Arial"/>
          <w:color w:val="000000" w:themeColor="text1"/>
          <w:sz w:val="22"/>
          <w:szCs w:val="22"/>
          <w:lang w:val="en-GB" w:eastAsia="it-IT"/>
        </w:rPr>
        <w:t xml:space="preserve">; (vi) stakeholder analysis and stakeholder consultations including </w:t>
      </w:r>
      <w:r w:rsidR="00860AF8">
        <w:rPr>
          <w:rFonts w:ascii="Arial" w:hAnsi="Arial" w:cs="Arial"/>
          <w:color w:val="000000" w:themeColor="text1"/>
          <w:sz w:val="22"/>
          <w:szCs w:val="22"/>
          <w:lang w:val="en-GB" w:eastAsia="it-IT"/>
        </w:rPr>
        <w:t xml:space="preserve">dedicated </w:t>
      </w:r>
      <w:r w:rsidRPr="005D1163">
        <w:rPr>
          <w:rFonts w:ascii="Arial" w:hAnsi="Arial" w:cs="Arial"/>
          <w:color w:val="000000" w:themeColor="text1"/>
          <w:sz w:val="22"/>
          <w:szCs w:val="22"/>
          <w:lang w:val="en-GB" w:eastAsia="it-IT"/>
        </w:rPr>
        <w:t>consultation</w:t>
      </w:r>
      <w:r w:rsidR="00860AF8">
        <w:rPr>
          <w:rFonts w:ascii="Arial" w:hAnsi="Arial" w:cs="Arial"/>
          <w:color w:val="000000" w:themeColor="text1"/>
          <w:sz w:val="22"/>
          <w:szCs w:val="22"/>
          <w:lang w:val="en-GB" w:eastAsia="it-IT"/>
        </w:rPr>
        <w:t>s</w:t>
      </w:r>
      <w:r w:rsidRPr="005D1163">
        <w:rPr>
          <w:rFonts w:ascii="Arial" w:hAnsi="Arial" w:cs="Arial"/>
          <w:color w:val="000000" w:themeColor="text1"/>
          <w:sz w:val="22"/>
          <w:szCs w:val="22"/>
          <w:lang w:val="en-GB" w:eastAsia="it-IT"/>
        </w:rPr>
        <w:t xml:space="preserve"> with women and vulnerable groups; and (vii) a risk assessment.</w:t>
      </w:r>
      <w:r w:rsidR="00FE66CD">
        <w:rPr>
          <w:rFonts w:ascii="Arial" w:hAnsi="Arial" w:cs="Arial"/>
          <w:color w:val="000000" w:themeColor="text1"/>
          <w:sz w:val="22"/>
          <w:szCs w:val="22"/>
          <w:lang w:val="en-GB" w:eastAsia="it-IT"/>
        </w:rPr>
        <w:t xml:space="preserve"> </w:t>
      </w:r>
    </w:p>
    <w:p w14:paraId="3BF79EE5" w14:textId="77777777" w:rsidR="00F8359B" w:rsidRPr="005D1163" w:rsidRDefault="00F8359B" w:rsidP="00CE20FA">
      <w:pPr>
        <w:ind w:left="10" w:right="98"/>
        <w:jc w:val="both"/>
        <w:rPr>
          <w:rFonts w:ascii="Arial" w:hAnsi="Arial" w:cs="Arial"/>
          <w:sz w:val="22"/>
          <w:szCs w:val="22"/>
          <w:u w:val="single"/>
          <w:lang w:val="en-GB"/>
        </w:rPr>
      </w:pPr>
    </w:p>
    <w:p w14:paraId="1AA10C28" w14:textId="1CA5F879" w:rsidR="00786E57" w:rsidRDefault="00DD0E59" w:rsidP="00B06161">
      <w:pPr>
        <w:jc w:val="both"/>
        <w:rPr>
          <w:rFonts w:ascii="Arial" w:hAnsi="Arial" w:cs="Arial"/>
          <w:sz w:val="22"/>
          <w:szCs w:val="22"/>
          <w:lang w:val="en-GB"/>
        </w:rPr>
      </w:pPr>
      <w:r w:rsidRPr="005D1163">
        <w:rPr>
          <w:rFonts w:ascii="Arial" w:hAnsi="Arial" w:cs="Arial"/>
          <w:sz w:val="22"/>
          <w:szCs w:val="22"/>
          <w:lang w:val="en-GB"/>
        </w:rPr>
        <w:t xml:space="preserve">The </w:t>
      </w:r>
      <w:r w:rsidR="0023097D" w:rsidRPr="005D1163">
        <w:rPr>
          <w:rFonts w:ascii="Arial" w:hAnsi="Arial" w:cs="Arial"/>
          <w:sz w:val="22"/>
          <w:szCs w:val="22"/>
          <w:lang w:val="en-GB"/>
        </w:rPr>
        <w:t xml:space="preserve">Consultant </w:t>
      </w:r>
      <w:r w:rsidR="004D3BB2">
        <w:rPr>
          <w:rFonts w:ascii="Arial" w:hAnsi="Arial" w:cs="Arial"/>
          <w:sz w:val="22"/>
          <w:szCs w:val="22"/>
          <w:lang w:val="en-GB"/>
        </w:rPr>
        <w:t>shall</w:t>
      </w:r>
      <w:r w:rsidR="004D3BB2" w:rsidRPr="005D1163">
        <w:rPr>
          <w:rFonts w:ascii="Arial" w:hAnsi="Arial" w:cs="Arial"/>
          <w:sz w:val="22"/>
          <w:szCs w:val="22"/>
          <w:lang w:val="en-GB"/>
        </w:rPr>
        <w:t xml:space="preserve"> </w:t>
      </w:r>
      <w:r w:rsidRPr="005D1163">
        <w:rPr>
          <w:rFonts w:ascii="Arial" w:hAnsi="Arial" w:cs="Arial"/>
          <w:sz w:val="22"/>
          <w:szCs w:val="22"/>
          <w:lang w:val="en-GB"/>
        </w:rPr>
        <w:t xml:space="preserve">be responsible for the preparation of the RAPs for the </w:t>
      </w:r>
      <w:r w:rsidR="005D74B2">
        <w:rPr>
          <w:rFonts w:ascii="Arial" w:hAnsi="Arial" w:cs="Arial"/>
          <w:sz w:val="22"/>
          <w:szCs w:val="22"/>
          <w:highlight w:val="yellow"/>
          <w:lang w:val="en-GB"/>
        </w:rPr>
        <w:t>relevant</w:t>
      </w:r>
      <w:r w:rsidR="005D2A6A" w:rsidRPr="005D1163">
        <w:rPr>
          <w:rFonts w:ascii="Arial" w:hAnsi="Arial" w:cs="Arial"/>
          <w:sz w:val="22"/>
          <w:szCs w:val="22"/>
          <w:highlight w:val="yellow"/>
          <w:lang w:val="en-GB"/>
        </w:rPr>
        <w:t xml:space="preserve"> </w:t>
      </w:r>
      <w:r w:rsidR="004D3BB2">
        <w:rPr>
          <w:rFonts w:ascii="Arial" w:hAnsi="Arial" w:cs="Arial"/>
          <w:sz w:val="22"/>
          <w:szCs w:val="22"/>
          <w:highlight w:val="yellow"/>
          <w:lang w:val="en-GB"/>
        </w:rPr>
        <w:t xml:space="preserve">origin </w:t>
      </w:r>
      <w:r w:rsidRPr="005D1163">
        <w:rPr>
          <w:rFonts w:ascii="Arial" w:hAnsi="Arial" w:cs="Arial"/>
          <w:sz w:val="22"/>
          <w:szCs w:val="22"/>
          <w:highlight w:val="yellow"/>
          <w:lang w:val="en-GB"/>
        </w:rPr>
        <w:t>sites</w:t>
      </w:r>
      <w:r w:rsidRPr="005D1163">
        <w:rPr>
          <w:rFonts w:ascii="Arial" w:hAnsi="Arial" w:cs="Arial"/>
          <w:sz w:val="22"/>
          <w:szCs w:val="22"/>
          <w:lang w:val="en-GB"/>
        </w:rPr>
        <w:t xml:space="preserve"> that have been selected</w:t>
      </w:r>
      <w:r w:rsidR="00072B04">
        <w:rPr>
          <w:rFonts w:ascii="Arial" w:hAnsi="Arial" w:cs="Arial"/>
          <w:sz w:val="22"/>
          <w:szCs w:val="22"/>
          <w:lang w:val="en-GB"/>
        </w:rPr>
        <w:t xml:space="preserve"> and mentioned in table 01</w:t>
      </w:r>
      <w:r w:rsidRPr="005D1163">
        <w:rPr>
          <w:rFonts w:ascii="Arial" w:hAnsi="Arial" w:cs="Arial"/>
          <w:sz w:val="22"/>
          <w:szCs w:val="22"/>
          <w:lang w:val="en-GB"/>
        </w:rPr>
        <w:t xml:space="preserve">. The </w:t>
      </w:r>
      <w:r w:rsidR="0023097D" w:rsidRPr="005D1163">
        <w:rPr>
          <w:rFonts w:ascii="Arial" w:hAnsi="Arial" w:cs="Arial"/>
          <w:sz w:val="22"/>
          <w:szCs w:val="22"/>
          <w:lang w:val="en-GB"/>
        </w:rPr>
        <w:t xml:space="preserve">Consultant </w:t>
      </w:r>
      <w:r w:rsidRPr="005D1163">
        <w:rPr>
          <w:rFonts w:ascii="Arial" w:hAnsi="Arial" w:cs="Arial"/>
          <w:sz w:val="22"/>
          <w:szCs w:val="22"/>
          <w:lang w:val="en-GB"/>
        </w:rPr>
        <w:t xml:space="preserve">will </w:t>
      </w:r>
      <w:r w:rsidR="00E814C1" w:rsidRPr="005D1163">
        <w:rPr>
          <w:rFonts w:ascii="Arial" w:hAnsi="Arial" w:cs="Arial"/>
          <w:sz w:val="22"/>
          <w:szCs w:val="22"/>
          <w:lang w:val="en-GB"/>
        </w:rPr>
        <w:t>be re</w:t>
      </w:r>
      <w:r w:rsidR="0023097D" w:rsidRPr="005D1163">
        <w:rPr>
          <w:rFonts w:ascii="Arial" w:hAnsi="Arial" w:cs="Arial"/>
          <w:sz w:val="22"/>
          <w:szCs w:val="22"/>
          <w:lang w:val="en-GB"/>
        </w:rPr>
        <w:t>quired</w:t>
      </w:r>
      <w:r w:rsidR="00E814C1" w:rsidRPr="005D1163">
        <w:rPr>
          <w:rFonts w:ascii="Arial" w:hAnsi="Arial" w:cs="Arial"/>
          <w:sz w:val="22"/>
          <w:szCs w:val="22"/>
          <w:lang w:val="en-GB"/>
        </w:rPr>
        <w:t xml:space="preserve"> </w:t>
      </w:r>
      <w:r w:rsidR="0023097D" w:rsidRPr="005D1163">
        <w:rPr>
          <w:rFonts w:ascii="Arial" w:hAnsi="Arial" w:cs="Arial"/>
          <w:sz w:val="22"/>
          <w:szCs w:val="22"/>
          <w:lang w:val="en-GB"/>
        </w:rPr>
        <w:t>to</w:t>
      </w:r>
      <w:r w:rsidR="00E814C1" w:rsidRPr="005D1163">
        <w:rPr>
          <w:rFonts w:ascii="Arial" w:hAnsi="Arial" w:cs="Arial"/>
          <w:sz w:val="22"/>
          <w:szCs w:val="22"/>
          <w:lang w:val="en-GB"/>
        </w:rPr>
        <w:t xml:space="preserve"> coordinat</w:t>
      </w:r>
      <w:r w:rsidR="0023097D" w:rsidRPr="005D1163">
        <w:rPr>
          <w:rFonts w:ascii="Arial" w:hAnsi="Arial" w:cs="Arial"/>
          <w:sz w:val="22"/>
          <w:szCs w:val="22"/>
          <w:lang w:val="en-GB"/>
        </w:rPr>
        <w:t>e</w:t>
      </w:r>
      <w:r w:rsidR="00E814C1" w:rsidRPr="005D1163">
        <w:rPr>
          <w:rFonts w:ascii="Arial" w:hAnsi="Arial" w:cs="Arial"/>
          <w:sz w:val="22"/>
          <w:szCs w:val="22"/>
          <w:lang w:val="en-GB"/>
        </w:rPr>
        <w:t xml:space="preserve"> with the other specialists in the PMU, including the </w:t>
      </w:r>
      <w:r w:rsidR="0023097D" w:rsidRPr="005D1163">
        <w:rPr>
          <w:rFonts w:ascii="Arial" w:hAnsi="Arial" w:cs="Arial"/>
          <w:sz w:val="22"/>
          <w:szCs w:val="22"/>
          <w:lang w:val="en-GB"/>
        </w:rPr>
        <w:t xml:space="preserve">Sociologist, </w:t>
      </w:r>
      <w:r w:rsidR="00E814C1" w:rsidRPr="005D1163">
        <w:rPr>
          <w:rFonts w:ascii="Arial" w:hAnsi="Arial" w:cs="Arial"/>
          <w:sz w:val="22"/>
          <w:szCs w:val="22"/>
          <w:lang w:val="en-GB"/>
        </w:rPr>
        <w:t xml:space="preserve">Environmental/Health and Safety Specialist </w:t>
      </w:r>
      <w:r w:rsidR="0023097D" w:rsidRPr="005D1163">
        <w:rPr>
          <w:rFonts w:ascii="Arial" w:hAnsi="Arial" w:cs="Arial"/>
          <w:sz w:val="22"/>
          <w:szCs w:val="22"/>
          <w:lang w:val="en-GB"/>
        </w:rPr>
        <w:t xml:space="preserve">and </w:t>
      </w:r>
      <w:r w:rsidR="00E814C1" w:rsidRPr="005D1163">
        <w:rPr>
          <w:rFonts w:ascii="Arial" w:hAnsi="Arial" w:cs="Arial"/>
          <w:sz w:val="22"/>
          <w:szCs w:val="22"/>
          <w:lang w:val="en-GB"/>
        </w:rPr>
        <w:t xml:space="preserve">the </w:t>
      </w:r>
      <w:r w:rsidR="004F2769" w:rsidRPr="005D1163">
        <w:rPr>
          <w:rFonts w:ascii="Arial" w:hAnsi="Arial" w:cs="Arial"/>
          <w:sz w:val="22"/>
          <w:szCs w:val="22"/>
          <w:lang w:val="en-GB"/>
        </w:rPr>
        <w:t xml:space="preserve">IT </w:t>
      </w:r>
      <w:r w:rsidR="00E814C1" w:rsidRPr="005D1163">
        <w:rPr>
          <w:rFonts w:ascii="Arial" w:hAnsi="Arial" w:cs="Arial"/>
          <w:sz w:val="22"/>
          <w:szCs w:val="22"/>
          <w:lang w:val="en-GB"/>
        </w:rPr>
        <w:t>Specialist.</w:t>
      </w:r>
      <w:r w:rsidR="00A0680B">
        <w:rPr>
          <w:rFonts w:ascii="Arial" w:hAnsi="Arial" w:cs="Arial"/>
          <w:sz w:val="22"/>
          <w:szCs w:val="22"/>
          <w:lang w:val="en-GB"/>
        </w:rPr>
        <w:t xml:space="preserve"> The P</w:t>
      </w:r>
      <w:r w:rsidR="00DA109A">
        <w:rPr>
          <w:rFonts w:ascii="Arial" w:hAnsi="Arial" w:cs="Arial"/>
          <w:sz w:val="22"/>
          <w:szCs w:val="22"/>
          <w:lang w:val="en-GB"/>
        </w:rPr>
        <w:t xml:space="preserve">roject affected </w:t>
      </w:r>
      <w:r w:rsidR="00A0680B">
        <w:rPr>
          <w:rFonts w:ascii="Arial" w:hAnsi="Arial" w:cs="Arial"/>
          <w:sz w:val="22"/>
          <w:szCs w:val="22"/>
          <w:lang w:val="en-GB"/>
        </w:rPr>
        <w:t>H</w:t>
      </w:r>
      <w:r w:rsidR="00DA109A">
        <w:rPr>
          <w:rFonts w:ascii="Arial" w:hAnsi="Arial" w:cs="Arial"/>
          <w:sz w:val="22"/>
          <w:szCs w:val="22"/>
          <w:lang w:val="en-GB"/>
        </w:rPr>
        <w:t>H</w:t>
      </w:r>
      <w:r w:rsidR="00A0680B">
        <w:rPr>
          <w:rFonts w:ascii="Arial" w:hAnsi="Arial" w:cs="Arial"/>
          <w:sz w:val="22"/>
          <w:szCs w:val="22"/>
          <w:lang w:val="en-GB"/>
        </w:rPr>
        <w:t xml:space="preserve">s will be resettled in the destination sites mentioned in table 02. </w:t>
      </w:r>
    </w:p>
    <w:p w14:paraId="65C73F4F" w14:textId="77777777" w:rsidR="007749E7" w:rsidRDefault="007749E7" w:rsidP="00B06161">
      <w:pPr>
        <w:jc w:val="both"/>
        <w:rPr>
          <w:rFonts w:ascii="Arial" w:hAnsi="Arial" w:cs="Arial"/>
          <w:sz w:val="22"/>
          <w:szCs w:val="22"/>
          <w:lang w:val="en-GB"/>
        </w:rPr>
      </w:pPr>
    </w:p>
    <w:p w14:paraId="27D49903" w14:textId="77777777" w:rsidR="007749E7" w:rsidRDefault="007749E7" w:rsidP="00B06161">
      <w:pPr>
        <w:jc w:val="both"/>
        <w:rPr>
          <w:rFonts w:ascii="Arial" w:hAnsi="Arial" w:cs="Arial"/>
          <w:sz w:val="22"/>
          <w:szCs w:val="22"/>
          <w:lang w:val="en-GB"/>
        </w:rPr>
      </w:pPr>
    </w:p>
    <w:p w14:paraId="21FEBD5E" w14:textId="1ADA4485" w:rsidR="007749E7" w:rsidRDefault="007749E7" w:rsidP="00B06161">
      <w:pPr>
        <w:jc w:val="both"/>
        <w:rPr>
          <w:rFonts w:ascii="Arial" w:hAnsi="Arial" w:cs="Arial"/>
          <w:sz w:val="22"/>
          <w:szCs w:val="22"/>
          <w:lang w:val="en-GB"/>
        </w:rPr>
      </w:pPr>
    </w:p>
    <w:p w14:paraId="39F3FA43" w14:textId="303ADB24" w:rsidR="004D3BB2" w:rsidRDefault="004D3BB2" w:rsidP="00CE20FA">
      <w:pPr>
        <w:pStyle w:val="Caption"/>
        <w:keepNext/>
        <w:ind w:firstLine="720"/>
      </w:pPr>
      <w:r>
        <w:t xml:space="preserve">Table </w:t>
      </w:r>
      <w:r w:rsidR="00910A50">
        <w:fldChar w:fldCharType="begin"/>
      </w:r>
      <w:r w:rsidR="00910A50">
        <w:instrText xml:space="preserve"> SEQ Table \* ARABIC </w:instrText>
      </w:r>
      <w:r w:rsidR="00910A50">
        <w:fldChar w:fldCharType="separate"/>
      </w:r>
      <w:r w:rsidR="003B58DD">
        <w:rPr>
          <w:noProof/>
        </w:rPr>
        <w:t>1</w:t>
      </w:r>
      <w:r w:rsidR="00910A50">
        <w:rPr>
          <w:noProof/>
        </w:rPr>
        <w:fldChar w:fldCharType="end"/>
      </w:r>
      <w:r w:rsidRPr="004D3BB2">
        <w:rPr>
          <w:rFonts w:ascii="Arial" w:hAnsi="Arial" w:cs="Arial"/>
          <w:sz w:val="22"/>
          <w:szCs w:val="22"/>
          <w:lang w:val="en-GB"/>
        </w:rPr>
        <w:t xml:space="preserve"> </w:t>
      </w:r>
      <w:r w:rsidR="00834A54">
        <w:rPr>
          <w:rFonts w:ascii="Arial" w:hAnsi="Arial" w:cs="Arial"/>
          <w:sz w:val="22"/>
          <w:szCs w:val="22"/>
          <w:lang w:val="en-GB"/>
        </w:rPr>
        <w:t>o</w:t>
      </w:r>
      <w:r>
        <w:rPr>
          <w:rFonts w:ascii="Arial" w:hAnsi="Arial" w:cs="Arial"/>
          <w:sz w:val="22"/>
          <w:szCs w:val="22"/>
          <w:lang w:val="en-GB"/>
        </w:rPr>
        <w:t xml:space="preserve">rigin sites </w:t>
      </w:r>
    </w:p>
    <w:tbl>
      <w:tblPr>
        <w:tblW w:w="8961" w:type="dxa"/>
        <w:tblInd w:w="615" w:type="dxa"/>
        <w:tblLook w:val="04A0" w:firstRow="1" w:lastRow="0" w:firstColumn="1" w:lastColumn="0" w:noHBand="0" w:noVBand="1"/>
      </w:tblPr>
      <w:tblGrid>
        <w:gridCol w:w="571"/>
        <w:gridCol w:w="4814"/>
        <w:gridCol w:w="3576"/>
      </w:tblGrid>
      <w:tr w:rsidR="004D3BB2" w:rsidRPr="00166697" w14:paraId="43DDF0B6" w14:textId="77777777" w:rsidTr="004D3BB2">
        <w:trPr>
          <w:trHeight w:val="539"/>
        </w:trPr>
        <w:tc>
          <w:tcPr>
            <w:tcW w:w="571" w:type="dxa"/>
            <w:tcBorders>
              <w:top w:val="single" w:sz="4" w:space="0" w:color="auto"/>
              <w:left w:val="single" w:sz="4" w:space="0" w:color="auto"/>
              <w:bottom w:val="single" w:sz="4" w:space="0" w:color="auto"/>
              <w:right w:val="single" w:sz="4" w:space="0" w:color="auto"/>
            </w:tcBorders>
          </w:tcPr>
          <w:p w14:paraId="2614BE92" w14:textId="77777777" w:rsidR="004D3BB2" w:rsidRPr="006E036C" w:rsidRDefault="004D3BB2" w:rsidP="004D3BB2">
            <w:pPr>
              <w:tabs>
                <w:tab w:val="center" w:pos="4680"/>
                <w:tab w:val="right" w:pos="9360"/>
              </w:tabs>
              <w:ind w:left="360"/>
              <w:jc w:val="both"/>
              <w:rPr>
                <w:rFonts w:ascii="Times New Roman" w:eastAsia="Times New Roman" w:hAnsi="Times New Roman" w:cs="Times New Roman"/>
                <w:b/>
                <w:bCs/>
              </w:rPr>
            </w:pPr>
          </w:p>
        </w:tc>
        <w:tc>
          <w:tcPr>
            <w:tcW w:w="48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DFAC34" w14:textId="77777777" w:rsidR="004D3BB2" w:rsidRPr="006E036C" w:rsidRDefault="004D3BB2" w:rsidP="004D3BB2">
            <w:pPr>
              <w:jc w:val="both"/>
              <w:rPr>
                <w:rFonts w:ascii="Times New Roman" w:eastAsia="Times New Roman" w:hAnsi="Times New Roman" w:cs="Times New Roman"/>
                <w:b/>
                <w:bCs/>
              </w:rPr>
            </w:pPr>
            <w:r w:rsidRPr="006E036C">
              <w:rPr>
                <w:rFonts w:ascii="Times New Roman" w:eastAsia="Times New Roman" w:hAnsi="Times New Roman" w:cs="Times New Roman"/>
                <w:b/>
                <w:bCs/>
              </w:rPr>
              <w:t>Proposed land for surveyed (tentatively)</w:t>
            </w:r>
          </w:p>
        </w:tc>
        <w:tc>
          <w:tcPr>
            <w:tcW w:w="3576" w:type="dxa"/>
            <w:tcBorders>
              <w:top w:val="single" w:sz="4" w:space="0" w:color="auto"/>
              <w:left w:val="single" w:sz="4" w:space="0" w:color="auto"/>
              <w:bottom w:val="single" w:sz="4" w:space="0" w:color="auto"/>
              <w:right w:val="single" w:sz="4" w:space="0" w:color="auto"/>
            </w:tcBorders>
          </w:tcPr>
          <w:p w14:paraId="13DDED1B" w14:textId="77777777" w:rsidR="004D3BB2" w:rsidRPr="006E036C" w:rsidRDefault="004D3BB2" w:rsidP="004D3BB2">
            <w:pPr>
              <w:jc w:val="both"/>
              <w:rPr>
                <w:rFonts w:ascii="Times New Roman" w:eastAsia="Times New Roman" w:hAnsi="Times New Roman" w:cs="Times New Roman"/>
                <w:b/>
                <w:bCs/>
              </w:rPr>
            </w:pPr>
            <w:r w:rsidRPr="006E036C">
              <w:rPr>
                <w:rFonts w:ascii="Times New Roman" w:eastAsia="Times New Roman" w:hAnsi="Times New Roman" w:cs="Times New Roman"/>
                <w:b/>
                <w:bCs/>
              </w:rPr>
              <w:t>Location</w:t>
            </w:r>
          </w:p>
        </w:tc>
      </w:tr>
      <w:tr w:rsidR="004D3BB2" w:rsidRPr="00166697" w14:paraId="40E98397" w14:textId="77777777" w:rsidTr="004D3BB2">
        <w:trPr>
          <w:trHeight w:val="269"/>
        </w:trPr>
        <w:tc>
          <w:tcPr>
            <w:tcW w:w="571" w:type="dxa"/>
            <w:tcBorders>
              <w:top w:val="nil"/>
              <w:left w:val="single" w:sz="4" w:space="0" w:color="auto"/>
              <w:bottom w:val="single" w:sz="4" w:space="0" w:color="auto"/>
              <w:right w:val="single" w:sz="4" w:space="0" w:color="auto"/>
            </w:tcBorders>
          </w:tcPr>
          <w:p w14:paraId="34685008" w14:textId="77777777" w:rsidR="004D3BB2" w:rsidRPr="006E036C" w:rsidRDefault="004D3BB2" w:rsidP="004D3BB2">
            <w:pPr>
              <w:jc w:val="both"/>
              <w:rPr>
                <w:rFonts w:ascii="Times New Roman" w:eastAsia="Times New Roman" w:hAnsi="Times New Roman" w:cs="Times New Roman"/>
              </w:rPr>
            </w:pPr>
            <w:r w:rsidRPr="006E036C">
              <w:rPr>
                <w:rFonts w:ascii="Times New Roman" w:eastAsia="Times New Roman" w:hAnsi="Times New Roman" w:cs="Times New Roman"/>
              </w:rPr>
              <w:t>1</w:t>
            </w:r>
          </w:p>
        </w:tc>
        <w:tc>
          <w:tcPr>
            <w:tcW w:w="4814" w:type="dxa"/>
            <w:tcBorders>
              <w:top w:val="nil"/>
              <w:left w:val="single" w:sz="4" w:space="0" w:color="auto"/>
              <w:bottom w:val="single" w:sz="4" w:space="0" w:color="auto"/>
              <w:right w:val="single" w:sz="4" w:space="0" w:color="auto"/>
            </w:tcBorders>
            <w:shd w:val="clear" w:color="auto" w:fill="auto"/>
            <w:vAlign w:val="center"/>
            <w:hideMark/>
          </w:tcPr>
          <w:p w14:paraId="20D31B8C" w14:textId="77777777" w:rsidR="004D3BB2" w:rsidRPr="006E036C" w:rsidRDefault="004D3BB2" w:rsidP="004D3BB2">
            <w:pPr>
              <w:jc w:val="both"/>
              <w:rPr>
                <w:rFonts w:ascii="Times New Roman" w:eastAsia="Times New Roman" w:hAnsi="Times New Roman" w:cs="Times New Roman"/>
              </w:rPr>
            </w:pPr>
            <w:r w:rsidRPr="00CE20FA">
              <w:rPr>
                <w:rFonts w:ascii="Times New Roman" w:eastAsia="Times New Roman" w:hAnsi="Times New Roman" w:cs="Times New Roman"/>
                <w:highlight w:val="yellow"/>
              </w:rPr>
              <w:t>Apple Watta</w:t>
            </w:r>
          </w:p>
        </w:tc>
        <w:tc>
          <w:tcPr>
            <w:tcW w:w="3576" w:type="dxa"/>
            <w:tcBorders>
              <w:top w:val="nil"/>
              <w:left w:val="single" w:sz="4" w:space="0" w:color="auto"/>
              <w:bottom w:val="single" w:sz="4" w:space="0" w:color="auto"/>
              <w:right w:val="single" w:sz="4" w:space="0" w:color="auto"/>
            </w:tcBorders>
          </w:tcPr>
          <w:p w14:paraId="5DD49F20" w14:textId="77777777" w:rsidR="004D3BB2" w:rsidRPr="006E036C" w:rsidRDefault="004D3BB2" w:rsidP="004D3BB2">
            <w:pPr>
              <w:jc w:val="both"/>
              <w:rPr>
                <w:rFonts w:ascii="Times New Roman" w:eastAsia="Times New Roman" w:hAnsi="Times New Roman" w:cs="Times New Roman"/>
              </w:rPr>
            </w:pPr>
            <w:r w:rsidRPr="006E036C">
              <w:rPr>
                <w:rFonts w:ascii="Times New Roman" w:eastAsia="Times New Roman" w:hAnsi="Times New Roman" w:cs="Times New Roman"/>
              </w:rPr>
              <w:t>Maligawatta at Colombo</w:t>
            </w:r>
          </w:p>
        </w:tc>
      </w:tr>
      <w:tr w:rsidR="004D3BB2" w:rsidRPr="00166697" w14:paraId="59BB046D" w14:textId="77777777" w:rsidTr="004D3BB2">
        <w:trPr>
          <w:trHeight w:val="324"/>
        </w:trPr>
        <w:tc>
          <w:tcPr>
            <w:tcW w:w="571" w:type="dxa"/>
            <w:tcBorders>
              <w:top w:val="nil"/>
              <w:left w:val="single" w:sz="4" w:space="0" w:color="auto"/>
              <w:bottom w:val="single" w:sz="4" w:space="0" w:color="auto"/>
              <w:right w:val="single" w:sz="4" w:space="0" w:color="auto"/>
            </w:tcBorders>
          </w:tcPr>
          <w:p w14:paraId="596A0016" w14:textId="77777777" w:rsidR="004D3BB2" w:rsidRPr="006E036C" w:rsidRDefault="004D3BB2" w:rsidP="004D3BB2">
            <w:pPr>
              <w:jc w:val="both"/>
              <w:rPr>
                <w:rFonts w:ascii="Times New Roman" w:eastAsia="Times New Roman" w:hAnsi="Times New Roman" w:cs="Times New Roman"/>
              </w:rPr>
            </w:pPr>
            <w:r w:rsidRPr="006E036C">
              <w:rPr>
                <w:rFonts w:ascii="Times New Roman" w:eastAsia="Times New Roman" w:hAnsi="Times New Roman" w:cs="Times New Roman"/>
              </w:rPr>
              <w:t>2</w:t>
            </w:r>
          </w:p>
        </w:tc>
        <w:tc>
          <w:tcPr>
            <w:tcW w:w="4814" w:type="dxa"/>
            <w:tcBorders>
              <w:top w:val="nil"/>
              <w:left w:val="single" w:sz="4" w:space="0" w:color="auto"/>
              <w:bottom w:val="single" w:sz="4" w:space="0" w:color="auto"/>
              <w:right w:val="single" w:sz="4" w:space="0" w:color="auto"/>
            </w:tcBorders>
            <w:shd w:val="clear" w:color="auto" w:fill="auto"/>
            <w:vAlign w:val="center"/>
            <w:hideMark/>
          </w:tcPr>
          <w:p w14:paraId="529229BA" w14:textId="5A5FB922" w:rsidR="004D3BB2" w:rsidRPr="006E036C" w:rsidRDefault="004D3BB2" w:rsidP="004D3BB2">
            <w:pPr>
              <w:jc w:val="both"/>
              <w:rPr>
                <w:rFonts w:ascii="Times New Roman" w:eastAsia="Times New Roman" w:hAnsi="Times New Roman" w:cs="Times New Roman"/>
              </w:rPr>
            </w:pPr>
            <w:r w:rsidRPr="006E036C">
              <w:rPr>
                <w:rFonts w:ascii="Times New Roman" w:eastAsia="Times New Roman" w:hAnsi="Times New Roman" w:cs="Times New Roman"/>
              </w:rPr>
              <w:t xml:space="preserve"> Purwarama</w:t>
            </w:r>
            <w:r w:rsidR="008E28CC">
              <w:rPr>
                <w:rFonts w:ascii="Times New Roman" w:eastAsia="Times New Roman" w:hAnsi="Times New Roman" w:cs="Times New Roman"/>
              </w:rPr>
              <w:t xml:space="preserve"> </w:t>
            </w:r>
            <w:r w:rsidRPr="006E036C">
              <w:rPr>
                <w:rFonts w:ascii="Times New Roman" w:eastAsia="Times New Roman" w:hAnsi="Times New Roman" w:cs="Times New Roman"/>
              </w:rPr>
              <w:t xml:space="preserve">Janapada Land </w:t>
            </w:r>
          </w:p>
        </w:tc>
        <w:tc>
          <w:tcPr>
            <w:tcW w:w="3576" w:type="dxa"/>
            <w:tcBorders>
              <w:top w:val="nil"/>
              <w:left w:val="single" w:sz="4" w:space="0" w:color="auto"/>
              <w:bottom w:val="single" w:sz="4" w:space="0" w:color="auto"/>
              <w:right w:val="single" w:sz="4" w:space="0" w:color="auto"/>
            </w:tcBorders>
          </w:tcPr>
          <w:p w14:paraId="4C57A753" w14:textId="77777777" w:rsidR="004D3BB2" w:rsidRPr="006E036C" w:rsidRDefault="004D3BB2" w:rsidP="004D3BB2">
            <w:pPr>
              <w:jc w:val="both"/>
              <w:rPr>
                <w:rFonts w:ascii="Times New Roman" w:eastAsia="Times New Roman" w:hAnsi="Times New Roman" w:cs="Times New Roman"/>
              </w:rPr>
            </w:pPr>
            <w:r w:rsidRPr="006E036C">
              <w:rPr>
                <w:rFonts w:ascii="Times New Roman" w:eastAsia="Times New Roman" w:hAnsi="Times New Roman" w:cs="Times New Roman"/>
              </w:rPr>
              <w:t xml:space="preserve">Colombage Mawatha at Kirullapone </w:t>
            </w:r>
          </w:p>
        </w:tc>
      </w:tr>
      <w:tr w:rsidR="004D3BB2" w:rsidRPr="00166697" w14:paraId="5EB8B1F2" w14:textId="77777777" w:rsidTr="004D3BB2">
        <w:trPr>
          <w:trHeight w:val="330"/>
        </w:trPr>
        <w:tc>
          <w:tcPr>
            <w:tcW w:w="571" w:type="dxa"/>
            <w:tcBorders>
              <w:top w:val="nil"/>
              <w:left w:val="single" w:sz="4" w:space="0" w:color="auto"/>
              <w:bottom w:val="single" w:sz="4" w:space="0" w:color="auto"/>
              <w:right w:val="single" w:sz="4" w:space="0" w:color="auto"/>
            </w:tcBorders>
          </w:tcPr>
          <w:p w14:paraId="76A5AB4D" w14:textId="77777777" w:rsidR="004D3BB2" w:rsidRPr="006E036C" w:rsidRDefault="004D3BB2" w:rsidP="004D3BB2">
            <w:pPr>
              <w:jc w:val="both"/>
              <w:rPr>
                <w:rFonts w:ascii="Times New Roman" w:eastAsia="Times New Roman" w:hAnsi="Times New Roman" w:cs="Times New Roman"/>
              </w:rPr>
            </w:pPr>
            <w:r w:rsidRPr="006E036C">
              <w:rPr>
                <w:rFonts w:ascii="Times New Roman" w:eastAsia="Times New Roman" w:hAnsi="Times New Roman" w:cs="Times New Roman"/>
              </w:rPr>
              <w:t>3</w:t>
            </w:r>
          </w:p>
        </w:tc>
        <w:tc>
          <w:tcPr>
            <w:tcW w:w="4814" w:type="dxa"/>
            <w:tcBorders>
              <w:top w:val="nil"/>
              <w:left w:val="single" w:sz="4" w:space="0" w:color="auto"/>
              <w:bottom w:val="single" w:sz="4" w:space="0" w:color="auto"/>
              <w:right w:val="single" w:sz="4" w:space="0" w:color="auto"/>
            </w:tcBorders>
            <w:shd w:val="clear" w:color="auto" w:fill="auto"/>
            <w:vAlign w:val="center"/>
            <w:hideMark/>
          </w:tcPr>
          <w:p w14:paraId="4CA9A3C8" w14:textId="7412EB34" w:rsidR="004D3BB2" w:rsidRPr="006E036C" w:rsidRDefault="004D3BB2" w:rsidP="004D3BB2">
            <w:pPr>
              <w:jc w:val="both"/>
              <w:rPr>
                <w:rFonts w:ascii="Times New Roman" w:eastAsia="Times New Roman" w:hAnsi="Times New Roman" w:cs="Times New Roman"/>
              </w:rPr>
            </w:pPr>
            <w:r w:rsidRPr="006E036C">
              <w:rPr>
                <w:rFonts w:ascii="Times New Roman" w:eastAsia="Times New Roman" w:hAnsi="Times New Roman" w:cs="Times New Roman"/>
              </w:rPr>
              <w:t>361 watta, 75+95 watta,</w:t>
            </w:r>
            <w:r w:rsidR="008E28CC">
              <w:rPr>
                <w:rFonts w:ascii="Times New Roman" w:eastAsia="Times New Roman" w:hAnsi="Times New Roman" w:cs="Times New Roman"/>
              </w:rPr>
              <w:t xml:space="preserve"> </w:t>
            </w:r>
            <w:r w:rsidRPr="006E036C">
              <w:rPr>
                <w:rFonts w:ascii="Times New Roman" w:eastAsia="Times New Roman" w:hAnsi="Times New Roman" w:cs="Times New Roman"/>
              </w:rPr>
              <w:t>33 Watta,</w:t>
            </w:r>
            <w:r w:rsidR="008E28CC">
              <w:rPr>
                <w:rFonts w:ascii="Times New Roman" w:eastAsia="Times New Roman" w:hAnsi="Times New Roman" w:cs="Times New Roman"/>
              </w:rPr>
              <w:t xml:space="preserve"> </w:t>
            </w:r>
            <w:r w:rsidRPr="006E036C">
              <w:rPr>
                <w:rFonts w:ascii="Times New Roman" w:eastAsia="Times New Roman" w:hAnsi="Times New Roman" w:cs="Times New Roman"/>
              </w:rPr>
              <w:t>381 watta, 3</w:t>
            </w:r>
            <w:r w:rsidR="008E28CC">
              <w:rPr>
                <w:rFonts w:ascii="Times New Roman" w:eastAsia="Times New Roman" w:hAnsi="Times New Roman" w:cs="Times New Roman"/>
              </w:rPr>
              <w:t>91 watta at Nagalagam Weediya</w:t>
            </w:r>
          </w:p>
        </w:tc>
        <w:tc>
          <w:tcPr>
            <w:tcW w:w="3576" w:type="dxa"/>
            <w:tcBorders>
              <w:top w:val="nil"/>
              <w:left w:val="single" w:sz="4" w:space="0" w:color="auto"/>
              <w:bottom w:val="single" w:sz="4" w:space="0" w:color="auto"/>
              <w:right w:val="single" w:sz="4" w:space="0" w:color="auto"/>
            </w:tcBorders>
          </w:tcPr>
          <w:p w14:paraId="22FCFE68" w14:textId="77777777" w:rsidR="004D3BB2" w:rsidRPr="006E036C" w:rsidRDefault="004D3BB2" w:rsidP="004D3BB2">
            <w:pPr>
              <w:jc w:val="both"/>
              <w:rPr>
                <w:rFonts w:ascii="Times New Roman" w:eastAsia="Times New Roman" w:hAnsi="Times New Roman" w:cs="Times New Roman"/>
              </w:rPr>
            </w:pPr>
            <w:r w:rsidRPr="006E036C">
              <w:rPr>
                <w:rFonts w:ascii="Times New Roman" w:eastAsia="Times New Roman" w:hAnsi="Times New Roman" w:cs="Times New Roman"/>
              </w:rPr>
              <w:t>Thotalanga at Furguson Road</w:t>
            </w:r>
          </w:p>
        </w:tc>
      </w:tr>
      <w:tr w:rsidR="004D3BB2" w:rsidRPr="00166697" w14:paraId="6CCA556C" w14:textId="77777777" w:rsidTr="004D3BB2">
        <w:trPr>
          <w:trHeight w:val="350"/>
        </w:trPr>
        <w:tc>
          <w:tcPr>
            <w:tcW w:w="571" w:type="dxa"/>
            <w:tcBorders>
              <w:top w:val="nil"/>
              <w:left w:val="single" w:sz="4" w:space="0" w:color="auto"/>
              <w:bottom w:val="single" w:sz="4" w:space="0" w:color="auto"/>
              <w:right w:val="single" w:sz="4" w:space="0" w:color="auto"/>
            </w:tcBorders>
          </w:tcPr>
          <w:p w14:paraId="6E8F8CC5" w14:textId="77777777" w:rsidR="004D3BB2" w:rsidRPr="006E036C" w:rsidRDefault="004D3BB2" w:rsidP="004D3BB2">
            <w:pPr>
              <w:jc w:val="both"/>
              <w:rPr>
                <w:rFonts w:ascii="Times New Roman" w:eastAsia="Times New Roman" w:hAnsi="Times New Roman" w:cs="Times New Roman"/>
              </w:rPr>
            </w:pPr>
            <w:r w:rsidRPr="006E036C">
              <w:rPr>
                <w:rFonts w:ascii="Times New Roman" w:eastAsia="Times New Roman" w:hAnsi="Times New Roman" w:cs="Times New Roman"/>
              </w:rPr>
              <w:t>4</w:t>
            </w:r>
          </w:p>
        </w:tc>
        <w:tc>
          <w:tcPr>
            <w:tcW w:w="4814" w:type="dxa"/>
            <w:tcBorders>
              <w:top w:val="nil"/>
              <w:left w:val="single" w:sz="4" w:space="0" w:color="auto"/>
              <w:bottom w:val="single" w:sz="4" w:space="0" w:color="auto"/>
              <w:right w:val="single" w:sz="4" w:space="0" w:color="auto"/>
            </w:tcBorders>
            <w:shd w:val="clear" w:color="auto" w:fill="auto"/>
            <w:vAlign w:val="center"/>
            <w:hideMark/>
          </w:tcPr>
          <w:p w14:paraId="14184513" w14:textId="14D62959" w:rsidR="004D3BB2" w:rsidRPr="006E036C" w:rsidRDefault="004D3BB2" w:rsidP="004D3BB2">
            <w:pPr>
              <w:jc w:val="both"/>
              <w:rPr>
                <w:rFonts w:ascii="Times New Roman" w:eastAsia="Times New Roman" w:hAnsi="Times New Roman" w:cs="Times New Roman"/>
              </w:rPr>
            </w:pPr>
            <w:r w:rsidRPr="006E036C">
              <w:rPr>
                <w:rFonts w:ascii="Times New Roman" w:eastAsia="Times New Roman" w:hAnsi="Times New Roman" w:cs="Times New Roman"/>
              </w:rPr>
              <w:t>RB</w:t>
            </w:r>
            <w:r w:rsidR="008E28CC">
              <w:rPr>
                <w:rFonts w:ascii="Times New Roman" w:eastAsia="Times New Roman" w:hAnsi="Times New Roman" w:cs="Times New Roman"/>
              </w:rPr>
              <w:t xml:space="preserve"> </w:t>
            </w:r>
            <w:r w:rsidRPr="006E036C">
              <w:rPr>
                <w:rFonts w:ascii="Times New Roman" w:eastAsia="Times New Roman" w:hAnsi="Times New Roman" w:cs="Times New Roman"/>
              </w:rPr>
              <w:t>Garden</w:t>
            </w:r>
          </w:p>
        </w:tc>
        <w:tc>
          <w:tcPr>
            <w:tcW w:w="3576" w:type="dxa"/>
            <w:tcBorders>
              <w:top w:val="nil"/>
              <w:left w:val="single" w:sz="4" w:space="0" w:color="auto"/>
              <w:bottom w:val="single" w:sz="4" w:space="0" w:color="auto"/>
              <w:right w:val="single" w:sz="4" w:space="0" w:color="auto"/>
            </w:tcBorders>
          </w:tcPr>
          <w:p w14:paraId="021EA5C6" w14:textId="77777777" w:rsidR="004D3BB2" w:rsidRPr="006E036C" w:rsidRDefault="004D3BB2" w:rsidP="004D3BB2">
            <w:pPr>
              <w:jc w:val="both"/>
              <w:rPr>
                <w:rFonts w:ascii="Times New Roman" w:eastAsia="Times New Roman" w:hAnsi="Times New Roman" w:cs="Times New Roman"/>
              </w:rPr>
            </w:pPr>
            <w:r w:rsidRPr="006E036C">
              <w:rPr>
                <w:rFonts w:ascii="Times New Roman" w:eastAsia="Times New Roman" w:hAnsi="Times New Roman" w:cs="Times New Roman"/>
              </w:rPr>
              <w:t>Bloemendhal</w:t>
            </w:r>
          </w:p>
        </w:tc>
      </w:tr>
      <w:tr w:rsidR="004D3BB2" w:rsidRPr="00166697" w14:paraId="536325C3" w14:textId="77777777" w:rsidTr="004D3BB2">
        <w:trPr>
          <w:trHeight w:val="373"/>
        </w:trPr>
        <w:tc>
          <w:tcPr>
            <w:tcW w:w="571" w:type="dxa"/>
            <w:tcBorders>
              <w:top w:val="nil"/>
              <w:left w:val="single" w:sz="4" w:space="0" w:color="auto"/>
              <w:bottom w:val="single" w:sz="4" w:space="0" w:color="auto"/>
              <w:right w:val="single" w:sz="4" w:space="0" w:color="auto"/>
            </w:tcBorders>
          </w:tcPr>
          <w:p w14:paraId="293C0ECB" w14:textId="77777777" w:rsidR="004D3BB2" w:rsidRPr="006E036C" w:rsidRDefault="004D3BB2" w:rsidP="004D3BB2">
            <w:pPr>
              <w:jc w:val="both"/>
              <w:rPr>
                <w:rFonts w:ascii="Times New Roman" w:eastAsia="Times New Roman" w:hAnsi="Times New Roman" w:cs="Times New Roman"/>
              </w:rPr>
            </w:pPr>
            <w:r w:rsidRPr="006E036C">
              <w:rPr>
                <w:rFonts w:ascii="Times New Roman" w:eastAsia="Times New Roman" w:hAnsi="Times New Roman" w:cs="Times New Roman"/>
              </w:rPr>
              <w:t>5</w:t>
            </w:r>
          </w:p>
        </w:tc>
        <w:tc>
          <w:tcPr>
            <w:tcW w:w="4814" w:type="dxa"/>
            <w:tcBorders>
              <w:top w:val="nil"/>
              <w:left w:val="single" w:sz="4" w:space="0" w:color="auto"/>
              <w:bottom w:val="single" w:sz="4" w:space="0" w:color="auto"/>
              <w:right w:val="single" w:sz="4" w:space="0" w:color="auto"/>
            </w:tcBorders>
            <w:shd w:val="clear" w:color="auto" w:fill="auto"/>
            <w:vAlign w:val="center"/>
            <w:hideMark/>
          </w:tcPr>
          <w:p w14:paraId="00104436" w14:textId="603A0EAE" w:rsidR="004D3BB2" w:rsidRPr="006E036C" w:rsidRDefault="004D3BB2" w:rsidP="004D3BB2">
            <w:pPr>
              <w:jc w:val="both"/>
              <w:rPr>
                <w:rFonts w:ascii="Times New Roman" w:eastAsia="Times New Roman" w:hAnsi="Times New Roman" w:cs="Times New Roman"/>
              </w:rPr>
            </w:pPr>
            <w:r w:rsidRPr="006E036C">
              <w:rPr>
                <w:rFonts w:ascii="Times New Roman" w:eastAsia="Times New Roman" w:hAnsi="Times New Roman" w:cs="Times New Roman"/>
              </w:rPr>
              <w:t>Obesekarapura,</w:t>
            </w:r>
            <w:r w:rsidR="008E28CC">
              <w:rPr>
                <w:rFonts w:ascii="Times New Roman" w:eastAsia="Times New Roman" w:hAnsi="Times New Roman" w:cs="Times New Roman"/>
              </w:rPr>
              <w:t xml:space="preserve"> </w:t>
            </w:r>
            <w:r w:rsidRPr="006E036C">
              <w:rPr>
                <w:rFonts w:ascii="Times New Roman" w:eastAsia="Times New Roman" w:hAnsi="Times New Roman" w:cs="Times New Roman"/>
              </w:rPr>
              <w:t>Arunodaya Mawatha,</w:t>
            </w:r>
            <w:r w:rsidR="008E28CC">
              <w:rPr>
                <w:rFonts w:ascii="Times New Roman" w:eastAsia="Times New Roman" w:hAnsi="Times New Roman" w:cs="Times New Roman"/>
              </w:rPr>
              <w:t xml:space="preserve"> </w:t>
            </w:r>
            <w:r w:rsidRPr="006E036C">
              <w:rPr>
                <w:rFonts w:ascii="Times New Roman" w:eastAsia="Times New Roman" w:hAnsi="Times New Roman" w:cs="Times New Roman"/>
              </w:rPr>
              <w:t xml:space="preserve">surrounding settlement </w:t>
            </w:r>
          </w:p>
        </w:tc>
        <w:tc>
          <w:tcPr>
            <w:tcW w:w="3576" w:type="dxa"/>
            <w:tcBorders>
              <w:top w:val="nil"/>
              <w:left w:val="single" w:sz="4" w:space="0" w:color="auto"/>
              <w:bottom w:val="single" w:sz="4" w:space="0" w:color="auto"/>
              <w:right w:val="single" w:sz="4" w:space="0" w:color="auto"/>
            </w:tcBorders>
          </w:tcPr>
          <w:p w14:paraId="0B158384" w14:textId="77777777" w:rsidR="004D3BB2" w:rsidRPr="006E036C" w:rsidRDefault="004D3BB2" w:rsidP="004D3BB2">
            <w:pPr>
              <w:jc w:val="both"/>
              <w:rPr>
                <w:rFonts w:ascii="Times New Roman" w:eastAsia="Times New Roman" w:hAnsi="Times New Roman" w:cs="Times New Roman"/>
              </w:rPr>
            </w:pPr>
            <w:r w:rsidRPr="006E036C">
              <w:rPr>
                <w:rFonts w:ascii="Times New Roman" w:eastAsia="Times New Roman" w:hAnsi="Times New Roman" w:cs="Times New Roman"/>
              </w:rPr>
              <w:t>Rajagiriya</w:t>
            </w:r>
          </w:p>
        </w:tc>
      </w:tr>
      <w:tr w:rsidR="004D3BB2" w:rsidRPr="00166697" w14:paraId="70FC2842" w14:textId="77777777" w:rsidTr="004D3BB2">
        <w:trPr>
          <w:trHeight w:val="341"/>
        </w:trPr>
        <w:tc>
          <w:tcPr>
            <w:tcW w:w="571" w:type="dxa"/>
            <w:tcBorders>
              <w:top w:val="nil"/>
              <w:left w:val="single" w:sz="4" w:space="0" w:color="auto"/>
              <w:bottom w:val="single" w:sz="4" w:space="0" w:color="auto"/>
              <w:right w:val="single" w:sz="4" w:space="0" w:color="auto"/>
            </w:tcBorders>
          </w:tcPr>
          <w:p w14:paraId="1DAC83ED" w14:textId="77777777" w:rsidR="004D3BB2" w:rsidRPr="006E036C" w:rsidRDefault="004D3BB2" w:rsidP="004D3BB2">
            <w:pPr>
              <w:jc w:val="both"/>
              <w:rPr>
                <w:rFonts w:ascii="Times New Roman" w:eastAsia="Times New Roman" w:hAnsi="Times New Roman" w:cs="Times New Roman"/>
              </w:rPr>
            </w:pPr>
            <w:r w:rsidRPr="006E036C">
              <w:rPr>
                <w:rFonts w:ascii="Times New Roman" w:eastAsia="Times New Roman" w:hAnsi="Times New Roman" w:cs="Times New Roman"/>
              </w:rPr>
              <w:t>6</w:t>
            </w:r>
          </w:p>
        </w:tc>
        <w:tc>
          <w:tcPr>
            <w:tcW w:w="4814" w:type="dxa"/>
            <w:tcBorders>
              <w:top w:val="nil"/>
              <w:left w:val="single" w:sz="4" w:space="0" w:color="auto"/>
              <w:bottom w:val="single" w:sz="4" w:space="0" w:color="auto"/>
              <w:right w:val="single" w:sz="4" w:space="0" w:color="auto"/>
            </w:tcBorders>
            <w:shd w:val="clear" w:color="auto" w:fill="auto"/>
            <w:vAlign w:val="center"/>
            <w:hideMark/>
          </w:tcPr>
          <w:p w14:paraId="7E4DD371" w14:textId="77777777" w:rsidR="004D3BB2" w:rsidRPr="006E036C" w:rsidRDefault="004D3BB2" w:rsidP="004D3BB2">
            <w:pPr>
              <w:jc w:val="both"/>
              <w:rPr>
                <w:rFonts w:ascii="Times New Roman" w:eastAsia="Times New Roman" w:hAnsi="Times New Roman" w:cs="Times New Roman"/>
              </w:rPr>
            </w:pPr>
            <w:r w:rsidRPr="006E036C">
              <w:rPr>
                <w:rFonts w:ascii="Times New Roman" w:eastAsia="Times New Roman" w:hAnsi="Times New Roman" w:cs="Times New Roman"/>
              </w:rPr>
              <w:t xml:space="preserve">Summitpura at Mattakkuliya </w:t>
            </w:r>
          </w:p>
        </w:tc>
        <w:tc>
          <w:tcPr>
            <w:tcW w:w="3576" w:type="dxa"/>
            <w:tcBorders>
              <w:top w:val="nil"/>
              <w:left w:val="single" w:sz="4" w:space="0" w:color="auto"/>
              <w:bottom w:val="single" w:sz="4" w:space="0" w:color="auto"/>
              <w:right w:val="single" w:sz="4" w:space="0" w:color="auto"/>
            </w:tcBorders>
          </w:tcPr>
          <w:p w14:paraId="0AB586AC" w14:textId="77777777" w:rsidR="004D3BB2" w:rsidRPr="006E036C" w:rsidRDefault="004D3BB2" w:rsidP="004D3BB2">
            <w:pPr>
              <w:jc w:val="both"/>
              <w:rPr>
                <w:rFonts w:ascii="Times New Roman" w:eastAsia="Times New Roman" w:hAnsi="Times New Roman" w:cs="Times New Roman"/>
              </w:rPr>
            </w:pPr>
            <w:r w:rsidRPr="006E036C">
              <w:rPr>
                <w:rFonts w:ascii="Times New Roman" w:eastAsia="Times New Roman" w:hAnsi="Times New Roman" w:cs="Times New Roman"/>
              </w:rPr>
              <w:t>Mattakkuliya</w:t>
            </w:r>
          </w:p>
        </w:tc>
      </w:tr>
      <w:tr w:rsidR="004D3BB2" w:rsidRPr="00166697" w14:paraId="531519CA" w14:textId="77777777" w:rsidTr="004D3BB2">
        <w:trPr>
          <w:trHeight w:val="258"/>
        </w:trPr>
        <w:tc>
          <w:tcPr>
            <w:tcW w:w="571" w:type="dxa"/>
            <w:tcBorders>
              <w:top w:val="nil"/>
              <w:left w:val="single" w:sz="4" w:space="0" w:color="auto"/>
              <w:bottom w:val="single" w:sz="4" w:space="0" w:color="auto"/>
              <w:right w:val="single" w:sz="4" w:space="0" w:color="auto"/>
            </w:tcBorders>
          </w:tcPr>
          <w:p w14:paraId="14A15986" w14:textId="77777777" w:rsidR="004D3BB2" w:rsidRPr="006E036C" w:rsidRDefault="004D3BB2" w:rsidP="004D3BB2">
            <w:pPr>
              <w:jc w:val="both"/>
              <w:rPr>
                <w:rFonts w:ascii="Times New Roman" w:eastAsia="Times New Roman" w:hAnsi="Times New Roman" w:cs="Times New Roman"/>
              </w:rPr>
            </w:pPr>
            <w:r w:rsidRPr="006E036C">
              <w:rPr>
                <w:rFonts w:ascii="Times New Roman" w:eastAsia="Times New Roman" w:hAnsi="Times New Roman" w:cs="Times New Roman"/>
              </w:rPr>
              <w:t>7</w:t>
            </w:r>
          </w:p>
        </w:tc>
        <w:tc>
          <w:tcPr>
            <w:tcW w:w="4814" w:type="dxa"/>
            <w:tcBorders>
              <w:top w:val="nil"/>
              <w:left w:val="single" w:sz="4" w:space="0" w:color="auto"/>
              <w:bottom w:val="single" w:sz="4" w:space="0" w:color="auto"/>
              <w:right w:val="single" w:sz="4" w:space="0" w:color="auto"/>
            </w:tcBorders>
            <w:shd w:val="clear" w:color="auto" w:fill="auto"/>
            <w:vAlign w:val="center"/>
            <w:hideMark/>
          </w:tcPr>
          <w:p w14:paraId="0CF432BD" w14:textId="77777777" w:rsidR="004D3BB2" w:rsidRPr="006E036C" w:rsidRDefault="004D3BB2" w:rsidP="004D3BB2">
            <w:pPr>
              <w:jc w:val="both"/>
              <w:rPr>
                <w:rFonts w:ascii="Times New Roman" w:eastAsia="Times New Roman" w:hAnsi="Times New Roman" w:cs="Times New Roman"/>
              </w:rPr>
            </w:pPr>
            <w:r w:rsidRPr="006E036C">
              <w:rPr>
                <w:rFonts w:ascii="Times New Roman" w:eastAsia="Times New Roman" w:hAnsi="Times New Roman" w:cs="Times New Roman"/>
              </w:rPr>
              <w:t>Kimbula Ela watta</w:t>
            </w:r>
          </w:p>
        </w:tc>
        <w:tc>
          <w:tcPr>
            <w:tcW w:w="3576" w:type="dxa"/>
            <w:tcBorders>
              <w:top w:val="nil"/>
              <w:left w:val="single" w:sz="4" w:space="0" w:color="auto"/>
              <w:bottom w:val="single" w:sz="4" w:space="0" w:color="auto"/>
              <w:right w:val="single" w:sz="4" w:space="0" w:color="auto"/>
            </w:tcBorders>
          </w:tcPr>
          <w:p w14:paraId="0F4B33F6" w14:textId="77777777" w:rsidR="004D3BB2" w:rsidRPr="006E036C" w:rsidRDefault="004D3BB2" w:rsidP="004D3BB2">
            <w:pPr>
              <w:jc w:val="both"/>
              <w:rPr>
                <w:rFonts w:ascii="Times New Roman" w:eastAsia="Times New Roman" w:hAnsi="Times New Roman" w:cs="Times New Roman"/>
              </w:rPr>
            </w:pPr>
            <w:r w:rsidRPr="006E036C">
              <w:rPr>
                <w:rFonts w:ascii="Times New Roman" w:eastAsia="Times New Roman" w:hAnsi="Times New Roman" w:cs="Times New Roman"/>
              </w:rPr>
              <w:t>Blemendhal</w:t>
            </w:r>
          </w:p>
        </w:tc>
      </w:tr>
      <w:tr w:rsidR="004D3BB2" w:rsidRPr="00166697" w14:paraId="447D6D82" w14:textId="77777777" w:rsidTr="004D3BB2">
        <w:trPr>
          <w:trHeight w:val="280"/>
        </w:trPr>
        <w:tc>
          <w:tcPr>
            <w:tcW w:w="571" w:type="dxa"/>
            <w:tcBorders>
              <w:top w:val="nil"/>
              <w:left w:val="single" w:sz="4" w:space="0" w:color="auto"/>
              <w:bottom w:val="single" w:sz="4" w:space="0" w:color="auto"/>
              <w:right w:val="single" w:sz="4" w:space="0" w:color="auto"/>
            </w:tcBorders>
          </w:tcPr>
          <w:p w14:paraId="6B8B47C7" w14:textId="77777777" w:rsidR="004D3BB2" w:rsidRPr="006E036C" w:rsidRDefault="004D3BB2" w:rsidP="004D3BB2">
            <w:pPr>
              <w:jc w:val="both"/>
              <w:rPr>
                <w:rFonts w:ascii="Times New Roman" w:eastAsia="Times New Roman" w:hAnsi="Times New Roman" w:cs="Times New Roman"/>
              </w:rPr>
            </w:pPr>
            <w:r w:rsidRPr="006E036C">
              <w:rPr>
                <w:rFonts w:ascii="Times New Roman" w:eastAsia="Times New Roman" w:hAnsi="Times New Roman" w:cs="Times New Roman"/>
              </w:rPr>
              <w:t>8</w:t>
            </w:r>
          </w:p>
        </w:tc>
        <w:tc>
          <w:tcPr>
            <w:tcW w:w="4814" w:type="dxa"/>
            <w:tcBorders>
              <w:top w:val="nil"/>
              <w:left w:val="single" w:sz="4" w:space="0" w:color="auto"/>
              <w:bottom w:val="single" w:sz="4" w:space="0" w:color="auto"/>
              <w:right w:val="single" w:sz="4" w:space="0" w:color="auto"/>
            </w:tcBorders>
            <w:shd w:val="clear" w:color="auto" w:fill="auto"/>
            <w:vAlign w:val="center"/>
            <w:hideMark/>
          </w:tcPr>
          <w:p w14:paraId="594D7EA0" w14:textId="77777777" w:rsidR="004D3BB2" w:rsidRPr="006E036C" w:rsidRDefault="004D3BB2" w:rsidP="004D3BB2">
            <w:pPr>
              <w:jc w:val="both"/>
              <w:rPr>
                <w:rFonts w:ascii="Times New Roman" w:eastAsia="Times New Roman" w:hAnsi="Times New Roman" w:cs="Times New Roman"/>
              </w:rPr>
            </w:pPr>
            <w:r w:rsidRPr="00CE20FA">
              <w:rPr>
                <w:rFonts w:ascii="Times New Roman" w:eastAsia="Times New Roman" w:hAnsi="Times New Roman" w:cs="Times New Roman"/>
                <w:highlight w:val="yellow"/>
              </w:rPr>
              <w:t>Apple Watta</w:t>
            </w:r>
          </w:p>
        </w:tc>
        <w:tc>
          <w:tcPr>
            <w:tcW w:w="3576" w:type="dxa"/>
            <w:tcBorders>
              <w:top w:val="nil"/>
              <w:left w:val="single" w:sz="4" w:space="0" w:color="auto"/>
              <w:bottom w:val="single" w:sz="4" w:space="0" w:color="auto"/>
              <w:right w:val="single" w:sz="4" w:space="0" w:color="auto"/>
            </w:tcBorders>
          </w:tcPr>
          <w:p w14:paraId="0CFF982B" w14:textId="77777777" w:rsidR="004D3BB2" w:rsidRPr="006E036C" w:rsidRDefault="004D3BB2" w:rsidP="004D3BB2">
            <w:pPr>
              <w:jc w:val="both"/>
              <w:rPr>
                <w:rFonts w:ascii="Times New Roman" w:eastAsia="Times New Roman" w:hAnsi="Times New Roman" w:cs="Times New Roman"/>
              </w:rPr>
            </w:pPr>
            <w:r w:rsidRPr="006E036C">
              <w:rPr>
                <w:rFonts w:ascii="Times New Roman" w:eastAsia="Times New Roman" w:hAnsi="Times New Roman" w:cs="Times New Roman"/>
              </w:rPr>
              <w:t>Maligawatta</w:t>
            </w:r>
          </w:p>
        </w:tc>
      </w:tr>
      <w:tr w:rsidR="004D3BB2" w:rsidRPr="00166697" w14:paraId="2E5A9CFF" w14:textId="77777777" w:rsidTr="004D3BB2">
        <w:trPr>
          <w:trHeight w:val="332"/>
        </w:trPr>
        <w:tc>
          <w:tcPr>
            <w:tcW w:w="571" w:type="dxa"/>
            <w:tcBorders>
              <w:top w:val="nil"/>
              <w:left w:val="single" w:sz="4" w:space="0" w:color="auto"/>
              <w:bottom w:val="single" w:sz="4" w:space="0" w:color="auto"/>
              <w:right w:val="single" w:sz="4" w:space="0" w:color="auto"/>
            </w:tcBorders>
          </w:tcPr>
          <w:p w14:paraId="1ADEDD6F" w14:textId="77777777" w:rsidR="004D3BB2" w:rsidRPr="006E036C" w:rsidRDefault="004D3BB2" w:rsidP="004D3BB2">
            <w:pPr>
              <w:jc w:val="both"/>
              <w:rPr>
                <w:rFonts w:ascii="Times New Roman" w:eastAsia="Times New Roman" w:hAnsi="Times New Roman" w:cs="Times New Roman"/>
              </w:rPr>
            </w:pPr>
            <w:r w:rsidRPr="006E036C">
              <w:rPr>
                <w:rFonts w:ascii="Times New Roman" w:eastAsia="Times New Roman" w:hAnsi="Times New Roman" w:cs="Times New Roman"/>
              </w:rPr>
              <w:t>9</w:t>
            </w:r>
          </w:p>
        </w:tc>
        <w:tc>
          <w:tcPr>
            <w:tcW w:w="4814" w:type="dxa"/>
            <w:tcBorders>
              <w:top w:val="nil"/>
              <w:left w:val="single" w:sz="4" w:space="0" w:color="auto"/>
              <w:bottom w:val="single" w:sz="4" w:space="0" w:color="auto"/>
              <w:right w:val="single" w:sz="4" w:space="0" w:color="auto"/>
            </w:tcBorders>
            <w:shd w:val="clear" w:color="auto" w:fill="auto"/>
            <w:noWrap/>
            <w:vAlign w:val="bottom"/>
            <w:hideMark/>
          </w:tcPr>
          <w:p w14:paraId="72E1B08E" w14:textId="75752565" w:rsidR="004D3BB2" w:rsidRPr="006E036C" w:rsidRDefault="004D3BB2" w:rsidP="004D3BB2">
            <w:pPr>
              <w:jc w:val="both"/>
              <w:rPr>
                <w:rFonts w:ascii="Times New Roman" w:eastAsia="Times New Roman" w:hAnsi="Times New Roman" w:cs="Times New Roman"/>
              </w:rPr>
            </w:pPr>
            <w:r w:rsidRPr="006E036C">
              <w:rPr>
                <w:rFonts w:ascii="Times New Roman" w:eastAsia="Times New Roman" w:hAnsi="Times New Roman" w:cs="Times New Roman"/>
              </w:rPr>
              <w:t>Laundry watta</w:t>
            </w:r>
          </w:p>
        </w:tc>
        <w:tc>
          <w:tcPr>
            <w:tcW w:w="3576" w:type="dxa"/>
            <w:tcBorders>
              <w:top w:val="nil"/>
              <w:left w:val="single" w:sz="4" w:space="0" w:color="auto"/>
              <w:bottom w:val="single" w:sz="4" w:space="0" w:color="auto"/>
              <w:right w:val="single" w:sz="4" w:space="0" w:color="auto"/>
            </w:tcBorders>
          </w:tcPr>
          <w:p w14:paraId="573F317E" w14:textId="77777777" w:rsidR="004D3BB2" w:rsidRPr="006E036C" w:rsidRDefault="004D3BB2" w:rsidP="004D3BB2">
            <w:pPr>
              <w:jc w:val="both"/>
              <w:rPr>
                <w:rFonts w:ascii="Times New Roman" w:eastAsia="Times New Roman" w:hAnsi="Times New Roman" w:cs="Times New Roman"/>
              </w:rPr>
            </w:pPr>
            <w:r w:rsidRPr="006E036C">
              <w:rPr>
                <w:rFonts w:ascii="Times New Roman" w:eastAsia="Times New Roman" w:hAnsi="Times New Roman" w:cs="Times New Roman"/>
              </w:rPr>
              <w:t>Bloemendhal</w:t>
            </w:r>
          </w:p>
        </w:tc>
      </w:tr>
      <w:tr w:rsidR="004D3BB2" w:rsidRPr="00166697" w14:paraId="0A39D63E" w14:textId="77777777" w:rsidTr="004D3BB2">
        <w:trPr>
          <w:trHeight w:val="332"/>
        </w:trPr>
        <w:tc>
          <w:tcPr>
            <w:tcW w:w="571" w:type="dxa"/>
            <w:tcBorders>
              <w:top w:val="single" w:sz="4" w:space="0" w:color="auto"/>
              <w:left w:val="single" w:sz="4" w:space="0" w:color="auto"/>
              <w:bottom w:val="single" w:sz="4" w:space="0" w:color="auto"/>
              <w:right w:val="single" w:sz="4" w:space="0" w:color="auto"/>
            </w:tcBorders>
          </w:tcPr>
          <w:p w14:paraId="65459D87" w14:textId="77777777" w:rsidR="004D3BB2" w:rsidRPr="006E036C" w:rsidRDefault="004D3BB2" w:rsidP="004D3BB2">
            <w:pPr>
              <w:jc w:val="both"/>
              <w:rPr>
                <w:rFonts w:ascii="Times New Roman" w:eastAsia="Times New Roman" w:hAnsi="Times New Roman" w:cs="Times New Roman"/>
              </w:rPr>
            </w:pPr>
            <w:r w:rsidRPr="006E036C">
              <w:rPr>
                <w:rFonts w:ascii="Times New Roman" w:eastAsia="Times New Roman" w:hAnsi="Times New Roman" w:cs="Times New Roman"/>
              </w:rPr>
              <w:t>10</w:t>
            </w:r>
          </w:p>
        </w:tc>
        <w:tc>
          <w:tcPr>
            <w:tcW w:w="481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93B68" w14:textId="77777777" w:rsidR="004D3BB2" w:rsidRPr="006E036C" w:rsidRDefault="004D3BB2" w:rsidP="004D3BB2">
            <w:pPr>
              <w:jc w:val="both"/>
              <w:rPr>
                <w:rFonts w:ascii="Times New Roman" w:eastAsia="Times New Roman" w:hAnsi="Times New Roman" w:cs="Times New Roman"/>
              </w:rPr>
            </w:pPr>
            <w:r w:rsidRPr="006E036C">
              <w:rPr>
                <w:rFonts w:ascii="Times New Roman" w:eastAsia="Times New Roman" w:hAnsi="Times New Roman" w:cs="Times New Roman"/>
              </w:rPr>
              <w:t>Kamkarupura</w:t>
            </w:r>
          </w:p>
        </w:tc>
        <w:tc>
          <w:tcPr>
            <w:tcW w:w="3576" w:type="dxa"/>
            <w:tcBorders>
              <w:top w:val="single" w:sz="4" w:space="0" w:color="auto"/>
              <w:left w:val="single" w:sz="4" w:space="0" w:color="auto"/>
              <w:bottom w:val="single" w:sz="4" w:space="0" w:color="auto"/>
              <w:right w:val="single" w:sz="4" w:space="0" w:color="auto"/>
            </w:tcBorders>
          </w:tcPr>
          <w:p w14:paraId="6F28C5D1" w14:textId="77777777" w:rsidR="004D3BB2" w:rsidRPr="006E036C" w:rsidRDefault="004D3BB2" w:rsidP="004D3BB2">
            <w:pPr>
              <w:jc w:val="both"/>
              <w:rPr>
                <w:rFonts w:ascii="Times New Roman" w:eastAsia="Times New Roman" w:hAnsi="Times New Roman" w:cs="Times New Roman"/>
              </w:rPr>
            </w:pPr>
            <w:r w:rsidRPr="006E036C">
              <w:rPr>
                <w:rFonts w:ascii="Times New Roman" w:eastAsia="Times New Roman" w:hAnsi="Times New Roman" w:cs="Times New Roman"/>
              </w:rPr>
              <w:t>Orugodawatta</w:t>
            </w:r>
          </w:p>
        </w:tc>
      </w:tr>
    </w:tbl>
    <w:p w14:paraId="44B3783E" w14:textId="77777777" w:rsidR="007749E7" w:rsidRDefault="007749E7" w:rsidP="00B06161">
      <w:pPr>
        <w:jc w:val="both"/>
        <w:rPr>
          <w:rFonts w:ascii="Arial" w:hAnsi="Arial" w:cs="Arial"/>
          <w:sz w:val="22"/>
          <w:szCs w:val="22"/>
          <w:lang w:val="en-GB"/>
        </w:rPr>
      </w:pPr>
    </w:p>
    <w:p w14:paraId="365AB24D" w14:textId="29AAD11B" w:rsidR="007749E7" w:rsidRPr="005D1163" w:rsidRDefault="007D78DB" w:rsidP="00B06161">
      <w:pPr>
        <w:jc w:val="both"/>
        <w:rPr>
          <w:rFonts w:ascii="Arial" w:hAnsi="Arial" w:cs="Arial"/>
          <w:sz w:val="22"/>
          <w:szCs w:val="22"/>
          <w:lang w:val="en-GB"/>
        </w:rPr>
      </w:pPr>
      <w:r>
        <w:rPr>
          <w:rFonts w:ascii="Arial" w:hAnsi="Arial" w:cs="Arial"/>
          <w:sz w:val="22"/>
          <w:szCs w:val="22"/>
          <w:lang w:val="en-GB"/>
        </w:rPr>
        <w:t xml:space="preserve">If PMU identified origin sites in addition to the above Table 1 the consultancy firm will responsible to </w:t>
      </w:r>
      <w:r w:rsidR="009274C4">
        <w:rPr>
          <w:rFonts w:ascii="Arial" w:hAnsi="Arial" w:cs="Arial"/>
          <w:sz w:val="22"/>
          <w:szCs w:val="22"/>
          <w:lang w:val="en-GB"/>
        </w:rPr>
        <w:t>include same assessment for the additional sites</w:t>
      </w:r>
    </w:p>
    <w:p w14:paraId="2F5C24F0" w14:textId="77777777" w:rsidR="00986D5B" w:rsidRPr="005D1163" w:rsidRDefault="00986D5B" w:rsidP="00B06161">
      <w:pPr>
        <w:jc w:val="both"/>
        <w:rPr>
          <w:rFonts w:ascii="Arial" w:hAnsi="Arial" w:cs="Arial"/>
          <w:sz w:val="22"/>
          <w:szCs w:val="22"/>
          <w:lang w:val="en-GB"/>
        </w:rPr>
      </w:pPr>
    </w:p>
    <w:p w14:paraId="491B98FD" w14:textId="77777777" w:rsidR="00235559" w:rsidRPr="005D1163" w:rsidRDefault="00235559" w:rsidP="00B06161">
      <w:pPr>
        <w:jc w:val="both"/>
        <w:rPr>
          <w:rFonts w:ascii="Arial" w:hAnsi="Arial" w:cs="Arial"/>
          <w:sz w:val="22"/>
          <w:szCs w:val="22"/>
          <w:lang w:val="en-GB"/>
        </w:rPr>
      </w:pPr>
    </w:p>
    <w:p w14:paraId="096BAA00" w14:textId="026583F1" w:rsidR="005737C2" w:rsidRPr="005D1163" w:rsidRDefault="005737C2" w:rsidP="005737C2">
      <w:pPr>
        <w:jc w:val="both"/>
        <w:rPr>
          <w:rFonts w:ascii="Arial" w:hAnsi="Arial" w:cs="Arial"/>
          <w:sz w:val="22"/>
          <w:szCs w:val="22"/>
          <w:lang w:val="en-GB"/>
        </w:rPr>
      </w:pPr>
      <w:r>
        <w:t xml:space="preserve">Table </w:t>
      </w:r>
      <w:r w:rsidR="00910A50">
        <w:fldChar w:fldCharType="begin"/>
      </w:r>
      <w:r w:rsidR="00910A50">
        <w:instrText xml:space="preserve"> SEQ Table \* ARABIC </w:instrText>
      </w:r>
      <w:r w:rsidR="00910A50">
        <w:fldChar w:fldCharType="separate"/>
      </w:r>
      <w:r w:rsidR="003B58DD">
        <w:rPr>
          <w:noProof/>
        </w:rPr>
        <w:t>2</w:t>
      </w:r>
      <w:r w:rsidR="00910A50">
        <w:rPr>
          <w:noProof/>
        </w:rPr>
        <w:fldChar w:fldCharType="end"/>
      </w:r>
      <w:r w:rsidRPr="005737C2">
        <w:rPr>
          <w:rFonts w:ascii="Arial" w:hAnsi="Arial" w:cs="Arial"/>
          <w:sz w:val="22"/>
          <w:szCs w:val="22"/>
          <w:lang w:val="en-GB"/>
        </w:rPr>
        <w:t xml:space="preserve"> </w:t>
      </w:r>
      <w:r>
        <w:rPr>
          <w:rFonts w:ascii="Arial" w:hAnsi="Arial" w:cs="Arial"/>
          <w:sz w:val="22"/>
          <w:szCs w:val="22"/>
          <w:lang w:val="en-GB"/>
        </w:rPr>
        <w:t xml:space="preserve">Destination sites </w:t>
      </w:r>
    </w:p>
    <w:p w14:paraId="319F6A73" w14:textId="7E8CC2FB" w:rsidR="005737C2" w:rsidRDefault="005737C2" w:rsidP="00CE20FA">
      <w:pPr>
        <w:pStyle w:val="Caption"/>
        <w:keepNext/>
      </w:pPr>
    </w:p>
    <w:tbl>
      <w:tblPr>
        <w:tblStyle w:val="TableGrid"/>
        <w:tblW w:w="8280" w:type="dxa"/>
        <w:tblInd w:w="108" w:type="dxa"/>
        <w:tblLayout w:type="fixed"/>
        <w:tblLook w:val="04A0" w:firstRow="1" w:lastRow="0" w:firstColumn="1" w:lastColumn="0" w:noHBand="0" w:noVBand="1"/>
      </w:tblPr>
      <w:tblGrid>
        <w:gridCol w:w="558"/>
        <w:gridCol w:w="4752"/>
        <w:gridCol w:w="2970"/>
      </w:tblGrid>
      <w:tr w:rsidR="00FF5EB9" w:rsidRPr="00B06161" w14:paraId="185605E9" w14:textId="77777777" w:rsidTr="00F96A6D">
        <w:trPr>
          <w:trHeight w:val="665"/>
        </w:trPr>
        <w:tc>
          <w:tcPr>
            <w:tcW w:w="558" w:type="dxa"/>
            <w:vAlign w:val="center"/>
          </w:tcPr>
          <w:p w14:paraId="42C8EFC3" w14:textId="77777777" w:rsidR="00FF5EB9" w:rsidRPr="005D1163" w:rsidRDefault="00FF5EB9" w:rsidP="00B06161">
            <w:pPr>
              <w:jc w:val="center"/>
              <w:rPr>
                <w:rFonts w:ascii="Arial" w:hAnsi="Arial" w:cs="Arial"/>
                <w:b/>
                <w:bCs/>
                <w:sz w:val="22"/>
                <w:szCs w:val="22"/>
                <w:lang w:val="en-GB"/>
              </w:rPr>
            </w:pPr>
            <w:r w:rsidRPr="005D1163">
              <w:rPr>
                <w:rFonts w:ascii="Arial" w:hAnsi="Arial" w:cs="Arial"/>
                <w:b/>
                <w:bCs/>
                <w:sz w:val="22"/>
                <w:szCs w:val="22"/>
                <w:lang w:val="en-GB"/>
              </w:rPr>
              <w:t>No</w:t>
            </w:r>
          </w:p>
        </w:tc>
        <w:tc>
          <w:tcPr>
            <w:tcW w:w="4752" w:type="dxa"/>
            <w:vAlign w:val="center"/>
          </w:tcPr>
          <w:p w14:paraId="31A2DB1D" w14:textId="77777777" w:rsidR="00FF5EB9" w:rsidRPr="005D1163" w:rsidRDefault="00FF5EB9" w:rsidP="00B06161">
            <w:pPr>
              <w:jc w:val="center"/>
              <w:rPr>
                <w:rFonts w:ascii="Arial" w:hAnsi="Arial" w:cs="Arial"/>
                <w:b/>
                <w:bCs/>
                <w:sz w:val="22"/>
                <w:szCs w:val="22"/>
                <w:lang w:val="en-GB"/>
              </w:rPr>
            </w:pPr>
            <w:r w:rsidRPr="005D1163">
              <w:rPr>
                <w:rFonts w:ascii="Arial" w:hAnsi="Arial" w:cs="Arial"/>
                <w:b/>
                <w:bCs/>
                <w:sz w:val="22"/>
                <w:szCs w:val="22"/>
                <w:lang w:val="en-GB"/>
              </w:rPr>
              <w:t>Site Location</w:t>
            </w:r>
          </w:p>
        </w:tc>
        <w:tc>
          <w:tcPr>
            <w:tcW w:w="2970" w:type="dxa"/>
            <w:vAlign w:val="center"/>
          </w:tcPr>
          <w:p w14:paraId="4FBCC81E" w14:textId="77777777" w:rsidR="00FF5EB9" w:rsidRPr="005D1163" w:rsidRDefault="00FF5EB9" w:rsidP="00B06161">
            <w:pPr>
              <w:jc w:val="center"/>
              <w:rPr>
                <w:rFonts w:ascii="Arial" w:hAnsi="Arial" w:cs="Arial"/>
                <w:b/>
                <w:bCs/>
                <w:sz w:val="22"/>
                <w:szCs w:val="22"/>
                <w:lang w:val="en-GB"/>
              </w:rPr>
            </w:pPr>
            <w:r w:rsidRPr="005D1163">
              <w:rPr>
                <w:rFonts w:ascii="Arial" w:hAnsi="Arial" w:cs="Arial"/>
                <w:b/>
                <w:bCs/>
                <w:sz w:val="22"/>
                <w:szCs w:val="22"/>
                <w:lang w:val="en-GB"/>
              </w:rPr>
              <w:t>No of Proposed Housing Units</w:t>
            </w:r>
          </w:p>
        </w:tc>
      </w:tr>
      <w:tr w:rsidR="00FF5EB9" w:rsidRPr="00B06161" w14:paraId="10510076" w14:textId="77777777" w:rsidTr="00FF5EB9">
        <w:tc>
          <w:tcPr>
            <w:tcW w:w="558" w:type="dxa"/>
            <w:vAlign w:val="center"/>
          </w:tcPr>
          <w:p w14:paraId="372D7B69" w14:textId="77777777" w:rsidR="00FF5EB9" w:rsidRPr="005D1163" w:rsidRDefault="00FF5EB9" w:rsidP="00B06161">
            <w:pPr>
              <w:rPr>
                <w:rFonts w:ascii="Arial" w:hAnsi="Arial" w:cs="Arial"/>
                <w:sz w:val="22"/>
                <w:szCs w:val="22"/>
                <w:lang w:val="en-GB"/>
              </w:rPr>
            </w:pPr>
            <w:r w:rsidRPr="005D1163">
              <w:rPr>
                <w:rFonts w:ascii="Arial" w:hAnsi="Arial" w:cs="Arial"/>
                <w:sz w:val="22"/>
                <w:szCs w:val="22"/>
                <w:lang w:val="en-GB"/>
              </w:rPr>
              <w:t>1.</w:t>
            </w:r>
          </w:p>
        </w:tc>
        <w:tc>
          <w:tcPr>
            <w:tcW w:w="4752" w:type="dxa"/>
            <w:vAlign w:val="center"/>
          </w:tcPr>
          <w:p w14:paraId="66E434B9" w14:textId="77777777" w:rsidR="00FF5EB9" w:rsidRPr="005D1163" w:rsidRDefault="00FF5EB9" w:rsidP="00B06161">
            <w:pPr>
              <w:rPr>
                <w:rFonts w:ascii="Arial" w:hAnsi="Arial" w:cs="Arial"/>
                <w:sz w:val="22"/>
                <w:szCs w:val="22"/>
                <w:lang w:val="en-GB"/>
              </w:rPr>
            </w:pPr>
            <w:r w:rsidRPr="005D1163">
              <w:rPr>
                <w:rFonts w:ascii="Arial" w:hAnsi="Arial" w:cs="Arial"/>
                <w:sz w:val="22"/>
                <w:szCs w:val="22"/>
                <w:lang w:val="en-GB"/>
              </w:rPr>
              <w:t>Applewatta – (4 acre)</w:t>
            </w:r>
          </w:p>
        </w:tc>
        <w:tc>
          <w:tcPr>
            <w:tcW w:w="2970" w:type="dxa"/>
            <w:vAlign w:val="center"/>
          </w:tcPr>
          <w:p w14:paraId="5BC78548" w14:textId="77777777" w:rsidR="00FF5EB9" w:rsidRPr="005D1163" w:rsidRDefault="00FF5EB9" w:rsidP="00B06161">
            <w:pPr>
              <w:jc w:val="center"/>
              <w:rPr>
                <w:rFonts w:ascii="Arial" w:hAnsi="Arial" w:cs="Arial"/>
                <w:sz w:val="22"/>
                <w:szCs w:val="22"/>
                <w:lang w:val="en-GB"/>
              </w:rPr>
            </w:pPr>
            <w:r w:rsidRPr="005D1163">
              <w:rPr>
                <w:rFonts w:ascii="Arial" w:hAnsi="Arial" w:cs="Arial"/>
                <w:sz w:val="22"/>
                <w:szCs w:val="22"/>
                <w:lang w:val="en-GB"/>
              </w:rPr>
              <w:t>700</w:t>
            </w:r>
          </w:p>
        </w:tc>
      </w:tr>
      <w:tr w:rsidR="00FF5EB9" w:rsidRPr="00B06161" w14:paraId="027FA358" w14:textId="77777777" w:rsidTr="00FF5EB9">
        <w:tc>
          <w:tcPr>
            <w:tcW w:w="558" w:type="dxa"/>
            <w:vAlign w:val="center"/>
          </w:tcPr>
          <w:p w14:paraId="0E8B7886" w14:textId="77777777" w:rsidR="00FF5EB9" w:rsidRPr="005D1163" w:rsidRDefault="00FF5EB9" w:rsidP="00B06161">
            <w:pPr>
              <w:rPr>
                <w:rFonts w:ascii="Arial" w:hAnsi="Arial" w:cs="Arial"/>
                <w:sz w:val="22"/>
                <w:szCs w:val="22"/>
                <w:lang w:val="en-GB"/>
              </w:rPr>
            </w:pPr>
            <w:r w:rsidRPr="005D1163">
              <w:rPr>
                <w:rFonts w:ascii="Arial" w:hAnsi="Arial" w:cs="Arial"/>
                <w:sz w:val="22"/>
                <w:szCs w:val="22"/>
                <w:lang w:val="en-GB"/>
              </w:rPr>
              <w:t>2.</w:t>
            </w:r>
          </w:p>
        </w:tc>
        <w:tc>
          <w:tcPr>
            <w:tcW w:w="4752" w:type="dxa"/>
            <w:vAlign w:val="center"/>
          </w:tcPr>
          <w:p w14:paraId="179B755D" w14:textId="77777777" w:rsidR="00FF5EB9" w:rsidRPr="005D1163" w:rsidRDefault="00FF5EB9" w:rsidP="00B06161">
            <w:pPr>
              <w:rPr>
                <w:rFonts w:ascii="Arial" w:hAnsi="Arial" w:cs="Arial"/>
                <w:sz w:val="22"/>
                <w:szCs w:val="22"/>
                <w:lang w:val="en-GB"/>
              </w:rPr>
            </w:pPr>
            <w:r w:rsidRPr="005D1163">
              <w:rPr>
                <w:rFonts w:ascii="Arial" w:hAnsi="Arial" w:cs="Arial"/>
                <w:sz w:val="22"/>
                <w:szCs w:val="22"/>
                <w:lang w:val="en-GB"/>
              </w:rPr>
              <w:t>Madampitiya (312 watta) - (1.8 ha)</w:t>
            </w:r>
          </w:p>
        </w:tc>
        <w:tc>
          <w:tcPr>
            <w:tcW w:w="2970" w:type="dxa"/>
            <w:vAlign w:val="center"/>
          </w:tcPr>
          <w:p w14:paraId="41F22B9B" w14:textId="77777777" w:rsidR="00FF5EB9" w:rsidRPr="005D1163" w:rsidRDefault="00FF5EB9" w:rsidP="00B06161">
            <w:pPr>
              <w:jc w:val="center"/>
              <w:rPr>
                <w:rFonts w:ascii="Arial" w:hAnsi="Arial" w:cs="Arial"/>
                <w:sz w:val="22"/>
                <w:szCs w:val="22"/>
                <w:lang w:val="en-GB"/>
              </w:rPr>
            </w:pPr>
            <w:r w:rsidRPr="005D1163">
              <w:rPr>
                <w:rFonts w:ascii="Arial" w:hAnsi="Arial" w:cs="Arial"/>
                <w:sz w:val="22"/>
                <w:szCs w:val="22"/>
                <w:lang w:val="en-GB"/>
              </w:rPr>
              <w:t>700</w:t>
            </w:r>
          </w:p>
        </w:tc>
      </w:tr>
      <w:tr w:rsidR="00FF5EB9" w:rsidRPr="00B06161" w14:paraId="204DB008" w14:textId="77777777" w:rsidTr="00FF5EB9">
        <w:tc>
          <w:tcPr>
            <w:tcW w:w="558" w:type="dxa"/>
            <w:vAlign w:val="center"/>
          </w:tcPr>
          <w:p w14:paraId="75AA05C3" w14:textId="77777777" w:rsidR="00FF5EB9" w:rsidRPr="005D1163" w:rsidRDefault="00FF5EB9" w:rsidP="00B06161">
            <w:pPr>
              <w:rPr>
                <w:rFonts w:ascii="Arial" w:hAnsi="Arial" w:cs="Arial"/>
                <w:sz w:val="22"/>
                <w:szCs w:val="22"/>
                <w:lang w:val="en-GB"/>
              </w:rPr>
            </w:pPr>
            <w:r w:rsidRPr="005D1163">
              <w:rPr>
                <w:rFonts w:ascii="Arial" w:hAnsi="Arial" w:cs="Arial"/>
                <w:sz w:val="22"/>
                <w:szCs w:val="22"/>
                <w:lang w:val="en-GB"/>
              </w:rPr>
              <w:t>3.</w:t>
            </w:r>
          </w:p>
        </w:tc>
        <w:tc>
          <w:tcPr>
            <w:tcW w:w="4752" w:type="dxa"/>
            <w:vAlign w:val="center"/>
          </w:tcPr>
          <w:p w14:paraId="16ABFCC9" w14:textId="77777777" w:rsidR="00FF5EB9" w:rsidRPr="005D1163" w:rsidRDefault="00FF5EB9" w:rsidP="00B06161">
            <w:pPr>
              <w:rPr>
                <w:rFonts w:ascii="Arial" w:hAnsi="Arial" w:cs="Arial"/>
                <w:sz w:val="22"/>
                <w:szCs w:val="22"/>
                <w:lang w:val="en-GB"/>
              </w:rPr>
            </w:pPr>
            <w:r w:rsidRPr="005D1163">
              <w:rPr>
                <w:rFonts w:ascii="Arial" w:hAnsi="Arial" w:cs="Arial"/>
                <w:sz w:val="22"/>
                <w:szCs w:val="22"/>
                <w:lang w:val="en-GB"/>
              </w:rPr>
              <w:t>Obesekarapura (2 acre</w:t>
            </w:r>
          </w:p>
        </w:tc>
        <w:tc>
          <w:tcPr>
            <w:tcW w:w="2970" w:type="dxa"/>
            <w:vAlign w:val="center"/>
          </w:tcPr>
          <w:p w14:paraId="5F0D67A3" w14:textId="77777777" w:rsidR="00FF5EB9" w:rsidRPr="005D1163" w:rsidRDefault="00FF5EB9" w:rsidP="00B06161">
            <w:pPr>
              <w:jc w:val="center"/>
              <w:rPr>
                <w:rFonts w:ascii="Arial" w:hAnsi="Arial" w:cs="Arial"/>
                <w:sz w:val="22"/>
                <w:szCs w:val="22"/>
                <w:lang w:val="en-GB"/>
              </w:rPr>
            </w:pPr>
            <w:r w:rsidRPr="005D1163">
              <w:rPr>
                <w:rFonts w:ascii="Arial" w:hAnsi="Arial" w:cs="Arial"/>
                <w:sz w:val="22"/>
                <w:szCs w:val="22"/>
                <w:lang w:val="en-GB"/>
              </w:rPr>
              <w:t>300</w:t>
            </w:r>
          </w:p>
        </w:tc>
      </w:tr>
      <w:tr w:rsidR="00FF5EB9" w:rsidRPr="00B06161" w14:paraId="282F972B" w14:textId="77777777" w:rsidTr="00FF5EB9">
        <w:tc>
          <w:tcPr>
            <w:tcW w:w="558" w:type="dxa"/>
            <w:vAlign w:val="center"/>
          </w:tcPr>
          <w:p w14:paraId="5F66F83F" w14:textId="77777777" w:rsidR="00FF5EB9" w:rsidRPr="005D1163" w:rsidRDefault="00FF5EB9" w:rsidP="00B06161">
            <w:pPr>
              <w:rPr>
                <w:rFonts w:ascii="Arial" w:hAnsi="Arial" w:cs="Arial"/>
                <w:sz w:val="22"/>
                <w:szCs w:val="22"/>
                <w:lang w:val="en-GB"/>
              </w:rPr>
            </w:pPr>
            <w:r w:rsidRPr="005D1163">
              <w:rPr>
                <w:rFonts w:ascii="Arial" w:hAnsi="Arial" w:cs="Arial"/>
                <w:sz w:val="22"/>
                <w:szCs w:val="22"/>
                <w:lang w:val="en-GB"/>
              </w:rPr>
              <w:t>4.</w:t>
            </w:r>
          </w:p>
        </w:tc>
        <w:tc>
          <w:tcPr>
            <w:tcW w:w="4752" w:type="dxa"/>
            <w:vAlign w:val="center"/>
          </w:tcPr>
          <w:p w14:paraId="0C4E84D2" w14:textId="77777777" w:rsidR="00FF5EB9" w:rsidRPr="005D1163" w:rsidRDefault="00FF5EB9" w:rsidP="00B06161">
            <w:pPr>
              <w:rPr>
                <w:rFonts w:ascii="Arial" w:hAnsi="Arial" w:cs="Arial"/>
                <w:sz w:val="22"/>
                <w:szCs w:val="22"/>
                <w:lang w:val="en-GB"/>
              </w:rPr>
            </w:pPr>
            <w:r w:rsidRPr="005D1163">
              <w:rPr>
                <w:rFonts w:ascii="Arial" w:hAnsi="Arial" w:cs="Arial"/>
                <w:sz w:val="22"/>
                <w:szCs w:val="22"/>
                <w:lang w:val="en-GB"/>
              </w:rPr>
              <w:t>Colombage Mawatha (2 acre)</w:t>
            </w:r>
          </w:p>
        </w:tc>
        <w:tc>
          <w:tcPr>
            <w:tcW w:w="2970" w:type="dxa"/>
            <w:vAlign w:val="center"/>
          </w:tcPr>
          <w:p w14:paraId="3B4A3066" w14:textId="77777777" w:rsidR="00FF5EB9" w:rsidRPr="005D1163" w:rsidRDefault="00FF5EB9" w:rsidP="00B06161">
            <w:pPr>
              <w:jc w:val="center"/>
              <w:rPr>
                <w:rFonts w:ascii="Arial" w:hAnsi="Arial" w:cs="Arial"/>
                <w:sz w:val="22"/>
                <w:szCs w:val="22"/>
                <w:lang w:val="en-GB"/>
              </w:rPr>
            </w:pPr>
            <w:r w:rsidRPr="005D1163">
              <w:rPr>
                <w:rFonts w:ascii="Arial" w:hAnsi="Arial" w:cs="Arial"/>
                <w:sz w:val="22"/>
                <w:szCs w:val="22"/>
                <w:lang w:val="en-GB"/>
              </w:rPr>
              <w:t>624</w:t>
            </w:r>
          </w:p>
        </w:tc>
      </w:tr>
      <w:tr w:rsidR="00FF5EB9" w:rsidRPr="00B06161" w14:paraId="543552B0" w14:textId="77777777" w:rsidTr="00FF5EB9">
        <w:tc>
          <w:tcPr>
            <w:tcW w:w="558" w:type="dxa"/>
            <w:vAlign w:val="center"/>
          </w:tcPr>
          <w:p w14:paraId="44C7057E" w14:textId="77777777" w:rsidR="00FF5EB9" w:rsidRPr="005D1163" w:rsidRDefault="00FF5EB9" w:rsidP="00B06161">
            <w:pPr>
              <w:rPr>
                <w:rFonts w:ascii="Arial" w:hAnsi="Arial" w:cs="Arial"/>
                <w:sz w:val="22"/>
                <w:szCs w:val="22"/>
                <w:lang w:val="en-GB"/>
              </w:rPr>
            </w:pPr>
            <w:r w:rsidRPr="005D1163">
              <w:rPr>
                <w:rFonts w:ascii="Arial" w:hAnsi="Arial" w:cs="Arial"/>
                <w:sz w:val="22"/>
                <w:szCs w:val="22"/>
                <w:lang w:val="en-GB"/>
              </w:rPr>
              <w:t>5.</w:t>
            </w:r>
          </w:p>
        </w:tc>
        <w:tc>
          <w:tcPr>
            <w:tcW w:w="4752" w:type="dxa"/>
            <w:vAlign w:val="center"/>
          </w:tcPr>
          <w:p w14:paraId="222A8772" w14:textId="77777777" w:rsidR="00FF5EB9" w:rsidRPr="005D1163" w:rsidRDefault="00FF5EB9" w:rsidP="00B06161">
            <w:pPr>
              <w:rPr>
                <w:rFonts w:ascii="Arial" w:hAnsi="Arial" w:cs="Arial"/>
                <w:sz w:val="22"/>
                <w:szCs w:val="22"/>
                <w:lang w:val="en-GB"/>
              </w:rPr>
            </w:pPr>
            <w:r w:rsidRPr="005D1163">
              <w:rPr>
                <w:rFonts w:ascii="Arial" w:hAnsi="Arial" w:cs="Arial"/>
                <w:sz w:val="22"/>
                <w:szCs w:val="22"/>
                <w:lang w:val="en-GB"/>
              </w:rPr>
              <w:t>Stadiumgama (4 acre)</w:t>
            </w:r>
          </w:p>
        </w:tc>
        <w:tc>
          <w:tcPr>
            <w:tcW w:w="2970" w:type="dxa"/>
            <w:vAlign w:val="center"/>
          </w:tcPr>
          <w:p w14:paraId="549ADDA1" w14:textId="77777777" w:rsidR="00FF5EB9" w:rsidRPr="005D1163" w:rsidRDefault="00FF5EB9" w:rsidP="00B06161">
            <w:pPr>
              <w:jc w:val="center"/>
              <w:rPr>
                <w:rFonts w:ascii="Arial" w:hAnsi="Arial" w:cs="Arial"/>
                <w:sz w:val="22"/>
                <w:szCs w:val="22"/>
                <w:lang w:val="en-GB"/>
              </w:rPr>
            </w:pPr>
            <w:r w:rsidRPr="005D1163">
              <w:rPr>
                <w:rFonts w:ascii="Arial" w:hAnsi="Arial" w:cs="Arial"/>
                <w:sz w:val="22"/>
                <w:szCs w:val="22"/>
                <w:lang w:val="en-GB"/>
              </w:rPr>
              <w:t>1000</w:t>
            </w:r>
          </w:p>
        </w:tc>
      </w:tr>
      <w:tr w:rsidR="00FF5EB9" w:rsidRPr="00B06161" w14:paraId="11338900" w14:textId="77777777" w:rsidTr="00FF5EB9">
        <w:tc>
          <w:tcPr>
            <w:tcW w:w="558" w:type="dxa"/>
            <w:vAlign w:val="center"/>
          </w:tcPr>
          <w:p w14:paraId="1CB204AE" w14:textId="77777777" w:rsidR="00FF5EB9" w:rsidRPr="005D1163" w:rsidRDefault="00FF5EB9" w:rsidP="00B06161">
            <w:pPr>
              <w:rPr>
                <w:rFonts w:ascii="Arial" w:hAnsi="Arial" w:cs="Arial"/>
                <w:sz w:val="22"/>
                <w:szCs w:val="22"/>
                <w:lang w:val="en-GB"/>
              </w:rPr>
            </w:pPr>
            <w:r w:rsidRPr="005D1163">
              <w:rPr>
                <w:rFonts w:ascii="Arial" w:hAnsi="Arial" w:cs="Arial"/>
                <w:sz w:val="22"/>
                <w:szCs w:val="22"/>
                <w:lang w:val="en-GB"/>
              </w:rPr>
              <w:t>6.</w:t>
            </w:r>
          </w:p>
        </w:tc>
        <w:tc>
          <w:tcPr>
            <w:tcW w:w="4752" w:type="dxa"/>
            <w:vAlign w:val="center"/>
          </w:tcPr>
          <w:p w14:paraId="746A3969" w14:textId="77777777" w:rsidR="00FF5EB9" w:rsidRPr="005D1163" w:rsidRDefault="00FF5EB9" w:rsidP="00B06161">
            <w:pPr>
              <w:rPr>
                <w:rFonts w:ascii="Arial" w:hAnsi="Arial" w:cs="Arial"/>
                <w:sz w:val="22"/>
                <w:szCs w:val="22"/>
                <w:lang w:val="en-GB"/>
              </w:rPr>
            </w:pPr>
            <w:r w:rsidRPr="005D1163">
              <w:rPr>
                <w:rFonts w:ascii="Arial" w:hAnsi="Arial" w:cs="Arial"/>
                <w:sz w:val="22"/>
                <w:szCs w:val="22"/>
                <w:lang w:val="en-GB"/>
              </w:rPr>
              <w:t>Furgusion Road (3 acre)</w:t>
            </w:r>
          </w:p>
        </w:tc>
        <w:tc>
          <w:tcPr>
            <w:tcW w:w="2970" w:type="dxa"/>
            <w:vAlign w:val="center"/>
          </w:tcPr>
          <w:p w14:paraId="2A2965CF" w14:textId="77777777" w:rsidR="00FF5EB9" w:rsidRPr="005D1163" w:rsidRDefault="00FF5EB9" w:rsidP="00B06161">
            <w:pPr>
              <w:jc w:val="center"/>
              <w:rPr>
                <w:rFonts w:ascii="Arial" w:hAnsi="Arial" w:cs="Arial"/>
                <w:sz w:val="22"/>
                <w:szCs w:val="22"/>
                <w:lang w:val="en-GB"/>
              </w:rPr>
            </w:pPr>
            <w:r w:rsidRPr="005D1163">
              <w:rPr>
                <w:rFonts w:ascii="Arial" w:hAnsi="Arial" w:cs="Arial"/>
                <w:sz w:val="22"/>
                <w:szCs w:val="22"/>
                <w:lang w:val="en-GB"/>
              </w:rPr>
              <w:t>750</w:t>
            </w:r>
          </w:p>
        </w:tc>
      </w:tr>
      <w:tr w:rsidR="00834A54" w:rsidRPr="00B06161" w14:paraId="70496E32" w14:textId="77777777" w:rsidTr="00FF5EB9">
        <w:tc>
          <w:tcPr>
            <w:tcW w:w="558" w:type="dxa"/>
            <w:vAlign w:val="center"/>
          </w:tcPr>
          <w:p w14:paraId="4135C74F" w14:textId="77777777" w:rsidR="00834A54" w:rsidRPr="005D1163" w:rsidRDefault="00834A54" w:rsidP="00B06161">
            <w:pPr>
              <w:rPr>
                <w:rFonts w:ascii="Arial" w:hAnsi="Arial" w:cs="Arial"/>
                <w:sz w:val="22"/>
                <w:szCs w:val="22"/>
                <w:lang w:val="en-GB"/>
              </w:rPr>
            </w:pPr>
          </w:p>
        </w:tc>
        <w:tc>
          <w:tcPr>
            <w:tcW w:w="4752" w:type="dxa"/>
            <w:vAlign w:val="center"/>
          </w:tcPr>
          <w:p w14:paraId="472C03C8" w14:textId="78DAAECC" w:rsidR="00834A54" w:rsidRPr="005D1163" w:rsidRDefault="00834A54" w:rsidP="00B06161">
            <w:pPr>
              <w:rPr>
                <w:rFonts w:ascii="Arial" w:hAnsi="Arial" w:cs="Arial"/>
                <w:sz w:val="22"/>
                <w:szCs w:val="22"/>
                <w:lang w:val="en-GB"/>
              </w:rPr>
            </w:pPr>
            <w:r>
              <w:rPr>
                <w:rFonts w:ascii="Arial" w:hAnsi="Arial" w:cs="Arial"/>
                <w:sz w:val="22"/>
                <w:szCs w:val="22"/>
                <w:lang w:val="en-GB"/>
              </w:rPr>
              <w:t xml:space="preserve">Total number of housing units </w:t>
            </w:r>
          </w:p>
        </w:tc>
        <w:tc>
          <w:tcPr>
            <w:tcW w:w="2970" w:type="dxa"/>
            <w:vAlign w:val="center"/>
          </w:tcPr>
          <w:p w14:paraId="7E99E093" w14:textId="6CDA9A94" w:rsidR="00834A54" w:rsidRPr="005D1163" w:rsidRDefault="00834A54" w:rsidP="00B06161">
            <w:pPr>
              <w:jc w:val="center"/>
              <w:rPr>
                <w:rFonts w:ascii="Arial" w:hAnsi="Arial" w:cs="Arial"/>
                <w:sz w:val="22"/>
                <w:szCs w:val="22"/>
                <w:lang w:val="en-GB"/>
              </w:rPr>
            </w:pPr>
            <w:r>
              <w:rPr>
                <w:rFonts w:ascii="Arial" w:hAnsi="Arial" w:cs="Arial"/>
                <w:sz w:val="22"/>
                <w:szCs w:val="22"/>
                <w:lang w:val="en-GB"/>
              </w:rPr>
              <w:fldChar w:fldCharType="begin"/>
            </w:r>
            <w:r>
              <w:rPr>
                <w:rFonts w:ascii="Arial" w:hAnsi="Arial" w:cs="Arial"/>
                <w:sz w:val="22"/>
                <w:szCs w:val="22"/>
                <w:lang w:val="en-GB"/>
              </w:rPr>
              <w:instrText xml:space="preserve"> =SUM(ABOVE) </w:instrText>
            </w:r>
            <w:r>
              <w:rPr>
                <w:rFonts w:ascii="Arial" w:hAnsi="Arial" w:cs="Arial"/>
                <w:sz w:val="22"/>
                <w:szCs w:val="22"/>
                <w:lang w:val="en-GB"/>
              </w:rPr>
              <w:fldChar w:fldCharType="separate"/>
            </w:r>
            <w:r>
              <w:rPr>
                <w:rFonts w:ascii="Arial" w:hAnsi="Arial" w:cs="Arial"/>
                <w:noProof/>
                <w:sz w:val="22"/>
                <w:szCs w:val="22"/>
                <w:lang w:val="en-GB"/>
              </w:rPr>
              <w:t>4074</w:t>
            </w:r>
            <w:r>
              <w:rPr>
                <w:rFonts w:ascii="Arial" w:hAnsi="Arial" w:cs="Arial"/>
                <w:sz w:val="22"/>
                <w:szCs w:val="22"/>
                <w:lang w:val="en-GB"/>
              </w:rPr>
              <w:fldChar w:fldCharType="end"/>
            </w:r>
          </w:p>
        </w:tc>
      </w:tr>
    </w:tbl>
    <w:p w14:paraId="593BF3D3" w14:textId="77777777" w:rsidR="0023097D" w:rsidRPr="005D1163" w:rsidRDefault="0023097D" w:rsidP="00B06161">
      <w:pPr>
        <w:jc w:val="both"/>
        <w:rPr>
          <w:rFonts w:ascii="Arial" w:hAnsi="Arial" w:cs="Arial"/>
          <w:sz w:val="22"/>
          <w:szCs w:val="22"/>
          <w:lang w:val="en-GB"/>
        </w:rPr>
      </w:pPr>
    </w:p>
    <w:p w14:paraId="3686F44E" w14:textId="77777777" w:rsidR="0023097D" w:rsidRPr="005D1163" w:rsidRDefault="0023097D" w:rsidP="00B06161">
      <w:pPr>
        <w:jc w:val="both"/>
        <w:rPr>
          <w:rFonts w:ascii="Arial" w:hAnsi="Arial" w:cs="Arial"/>
          <w:sz w:val="22"/>
          <w:szCs w:val="22"/>
          <w:lang w:val="en-GB"/>
        </w:rPr>
      </w:pPr>
    </w:p>
    <w:p w14:paraId="6EEF68BC" w14:textId="7870BF9E" w:rsidR="00E814C1" w:rsidRPr="005D1163" w:rsidRDefault="0023097D" w:rsidP="00B06161">
      <w:pPr>
        <w:jc w:val="both"/>
        <w:rPr>
          <w:rFonts w:ascii="Arial" w:hAnsi="Arial" w:cs="Arial"/>
          <w:sz w:val="22"/>
          <w:szCs w:val="22"/>
          <w:lang w:val="en-GB"/>
        </w:rPr>
      </w:pPr>
      <w:bookmarkStart w:id="3" w:name="_Hlk55554000"/>
      <w:r w:rsidRPr="005D1163">
        <w:rPr>
          <w:rFonts w:ascii="Arial" w:hAnsi="Arial" w:cs="Arial"/>
          <w:sz w:val="22"/>
          <w:szCs w:val="22"/>
          <w:lang w:val="en-GB"/>
        </w:rPr>
        <w:t>Detailed tasks</w:t>
      </w:r>
      <w:r w:rsidR="00834A54">
        <w:rPr>
          <w:rFonts w:ascii="Arial" w:hAnsi="Arial" w:cs="Arial"/>
          <w:sz w:val="22"/>
          <w:szCs w:val="22"/>
          <w:lang w:val="en-GB"/>
        </w:rPr>
        <w:t xml:space="preserve"> of the RAP consultant </w:t>
      </w:r>
    </w:p>
    <w:bookmarkEnd w:id="3"/>
    <w:p w14:paraId="33663560" w14:textId="77777777" w:rsidR="0023097D" w:rsidRPr="005D1163" w:rsidRDefault="0023097D" w:rsidP="00B06161">
      <w:pPr>
        <w:jc w:val="both"/>
        <w:rPr>
          <w:rFonts w:ascii="Arial" w:hAnsi="Arial" w:cs="Arial"/>
          <w:sz w:val="22"/>
          <w:szCs w:val="22"/>
          <w:lang w:val="en-GB"/>
        </w:rPr>
      </w:pPr>
    </w:p>
    <w:p w14:paraId="5664FBC0" w14:textId="2FB691C0" w:rsidR="0023097D" w:rsidRPr="005D1163" w:rsidRDefault="0023097D" w:rsidP="00B06161">
      <w:pPr>
        <w:jc w:val="both"/>
        <w:rPr>
          <w:rFonts w:ascii="Arial" w:hAnsi="Arial" w:cs="Arial"/>
          <w:sz w:val="22"/>
          <w:szCs w:val="22"/>
        </w:rPr>
      </w:pPr>
      <w:r w:rsidRPr="005D1163">
        <w:rPr>
          <w:rFonts w:ascii="Arial" w:hAnsi="Arial" w:cs="Arial"/>
          <w:sz w:val="22"/>
          <w:szCs w:val="22"/>
        </w:rPr>
        <w:t xml:space="preserve">The </w:t>
      </w:r>
      <w:r w:rsidR="004369AF" w:rsidRPr="005D1163">
        <w:rPr>
          <w:rFonts w:ascii="Arial" w:hAnsi="Arial" w:cs="Arial"/>
          <w:sz w:val="22"/>
          <w:szCs w:val="22"/>
        </w:rPr>
        <w:t>outcome</w:t>
      </w:r>
      <w:r w:rsidRPr="005D1163">
        <w:rPr>
          <w:rFonts w:ascii="Arial" w:hAnsi="Arial" w:cs="Arial"/>
          <w:sz w:val="22"/>
          <w:szCs w:val="22"/>
        </w:rPr>
        <w:t xml:space="preserve"> of the consultancy would be the preparation </w:t>
      </w:r>
      <w:r w:rsidR="005D74B2" w:rsidRPr="0048585E">
        <w:rPr>
          <w:rFonts w:ascii="Arial" w:hAnsi="Arial" w:cs="Arial"/>
          <w:sz w:val="22"/>
          <w:szCs w:val="22"/>
        </w:rPr>
        <w:t xml:space="preserve">No of RAPs depend on the comprehensive survey data </w:t>
      </w:r>
      <w:r w:rsidRPr="005D1163">
        <w:rPr>
          <w:rFonts w:ascii="Arial" w:hAnsi="Arial" w:cs="Arial"/>
          <w:sz w:val="22"/>
          <w:szCs w:val="22"/>
        </w:rPr>
        <w:t xml:space="preserve"> RAPs </w:t>
      </w:r>
      <w:r w:rsidR="00CF453A" w:rsidRPr="005D1163">
        <w:rPr>
          <w:rFonts w:ascii="Arial" w:hAnsi="Arial" w:cs="Arial"/>
          <w:sz w:val="22"/>
          <w:szCs w:val="22"/>
        </w:rPr>
        <w:t xml:space="preserve">for the under-served settlements identified </w:t>
      </w:r>
      <w:r w:rsidR="0073360F">
        <w:rPr>
          <w:rFonts w:ascii="Arial" w:hAnsi="Arial" w:cs="Arial"/>
          <w:sz w:val="22"/>
          <w:szCs w:val="22"/>
        </w:rPr>
        <w:t>in table 01</w:t>
      </w:r>
      <w:r w:rsidR="0073360F" w:rsidRPr="005D1163">
        <w:rPr>
          <w:rFonts w:ascii="Arial" w:hAnsi="Arial" w:cs="Arial"/>
          <w:sz w:val="22"/>
          <w:szCs w:val="22"/>
        </w:rPr>
        <w:t xml:space="preserve"> </w:t>
      </w:r>
      <w:r w:rsidRPr="005D1163">
        <w:rPr>
          <w:rFonts w:ascii="Arial" w:hAnsi="Arial" w:cs="Arial"/>
          <w:sz w:val="22"/>
          <w:szCs w:val="22"/>
        </w:rPr>
        <w:t xml:space="preserve">for which the consultant is expected to carry out the following tasks. </w:t>
      </w:r>
      <w:r w:rsidR="00CF453A" w:rsidRPr="005D1163">
        <w:rPr>
          <w:rFonts w:ascii="Arial" w:hAnsi="Arial" w:cs="Arial"/>
          <w:sz w:val="22"/>
          <w:szCs w:val="22"/>
        </w:rPr>
        <w:t xml:space="preserve">The </w:t>
      </w:r>
      <w:r w:rsidR="004369AF">
        <w:rPr>
          <w:rFonts w:ascii="Arial" w:hAnsi="Arial" w:cs="Arial"/>
          <w:sz w:val="22"/>
          <w:szCs w:val="22"/>
        </w:rPr>
        <w:t xml:space="preserve">development of </w:t>
      </w:r>
      <w:r w:rsidR="00CF453A" w:rsidRPr="005D1163">
        <w:rPr>
          <w:rFonts w:ascii="Arial" w:hAnsi="Arial" w:cs="Arial"/>
          <w:sz w:val="22"/>
          <w:szCs w:val="22"/>
        </w:rPr>
        <w:t xml:space="preserve">RAPs </w:t>
      </w:r>
      <w:r w:rsidR="004369AF">
        <w:rPr>
          <w:rFonts w:ascii="Arial" w:hAnsi="Arial" w:cs="Arial"/>
          <w:sz w:val="22"/>
          <w:szCs w:val="22"/>
        </w:rPr>
        <w:t xml:space="preserve">will be phased and </w:t>
      </w:r>
      <w:r w:rsidR="00860AF8">
        <w:rPr>
          <w:rFonts w:ascii="Arial" w:hAnsi="Arial" w:cs="Arial"/>
          <w:sz w:val="22"/>
          <w:szCs w:val="22"/>
        </w:rPr>
        <w:t xml:space="preserve">each RAP prepared will be </w:t>
      </w:r>
      <w:r w:rsidRPr="005D1163">
        <w:rPr>
          <w:rFonts w:ascii="Arial" w:hAnsi="Arial" w:cs="Arial"/>
          <w:sz w:val="22"/>
          <w:szCs w:val="22"/>
        </w:rPr>
        <w:t xml:space="preserve">subject to </w:t>
      </w:r>
      <w:r w:rsidR="000B0B19">
        <w:rPr>
          <w:rFonts w:ascii="Arial" w:hAnsi="Arial" w:cs="Arial"/>
          <w:sz w:val="22"/>
          <w:szCs w:val="22"/>
        </w:rPr>
        <w:t xml:space="preserve">the </w:t>
      </w:r>
      <w:r w:rsidR="00CF453A" w:rsidRPr="005D1163">
        <w:rPr>
          <w:rFonts w:ascii="Arial" w:hAnsi="Arial" w:cs="Arial"/>
          <w:sz w:val="22"/>
          <w:szCs w:val="22"/>
        </w:rPr>
        <w:t xml:space="preserve">review and approval of the Project’s implementing agency and the </w:t>
      </w:r>
      <w:r w:rsidRPr="005D1163">
        <w:rPr>
          <w:rFonts w:ascii="Arial" w:hAnsi="Arial" w:cs="Arial"/>
          <w:sz w:val="22"/>
          <w:szCs w:val="22"/>
        </w:rPr>
        <w:t>AIIB.</w:t>
      </w:r>
    </w:p>
    <w:p w14:paraId="04D85152" w14:textId="77777777" w:rsidR="006E0D25" w:rsidRPr="005D1163" w:rsidRDefault="006E0D25" w:rsidP="00B06161">
      <w:pPr>
        <w:jc w:val="both"/>
        <w:rPr>
          <w:rFonts w:ascii="Arial" w:hAnsi="Arial" w:cs="Arial"/>
          <w:sz w:val="22"/>
          <w:szCs w:val="22"/>
          <w:lang w:val="en-GB"/>
        </w:rPr>
      </w:pPr>
    </w:p>
    <w:p w14:paraId="10984CBF" w14:textId="3AE9AC23" w:rsidR="005D2A6A" w:rsidRPr="005D1163" w:rsidRDefault="005D2A6A" w:rsidP="00B06161">
      <w:pPr>
        <w:pStyle w:val="ListParagraph"/>
        <w:numPr>
          <w:ilvl w:val="1"/>
          <w:numId w:val="3"/>
        </w:numPr>
        <w:ind w:left="720"/>
        <w:jc w:val="both"/>
        <w:rPr>
          <w:rFonts w:ascii="Arial" w:hAnsi="Arial" w:cs="Arial"/>
          <w:sz w:val="22"/>
          <w:szCs w:val="22"/>
        </w:rPr>
      </w:pPr>
      <w:r w:rsidRPr="005D1163">
        <w:rPr>
          <w:rFonts w:ascii="Arial" w:hAnsi="Arial" w:cs="Arial"/>
          <w:sz w:val="22"/>
          <w:szCs w:val="22"/>
        </w:rPr>
        <w:t xml:space="preserve">Review of relevant project related documents including the RPF, </w:t>
      </w:r>
      <w:r w:rsidR="00507B63" w:rsidRPr="005D1163">
        <w:rPr>
          <w:rFonts w:ascii="Arial" w:hAnsi="Arial" w:cs="Arial"/>
          <w:sz w:val="22"/>
          <w:szCs w:val="22"/>
        </w:rPr>
        <w:t>E</w:t>
      </w:r>
      <w:r w:rsidR="00507B63">
        <w:rPr>
          <w:rFonts w:ascii="Arial" w:hAnsi="Arial" w:cs="Arial"/>
          <w:sz w:val="22"/>
          <w:szCs w:val="22"/>
        </w:rPr>
        <w:t xml:space="preserve">nvironmental </w:t>
      </w:r>
      <w:r w:rsidRPr="005D1163">
        <w:rPr>
          <w:rFonts w:ascii="Arial" w:hAnsi="Arial" w:cs="Arial"/>
          <w:sz w:val="22"/>
          <w:szCs w:val="22"/>
        </w:rPr>
        <w:t>S</w:t>
      </w:r>
      <w:r w:rsidR="00507B63">
        <w:rPr>
          <w:rFonts w:ascii="Arial" w:hAnsi="Arial" w:cs="Arial"/>
          <w:sz w:val="22"/>
          <w:szCs w:val="22"/>
        </w:rPr>
        <w:t xml:space="preserve">ocial </w:t>
      </w:r>
      <w:r w:rsidR="00507B63" w:rsidRPr="005D1163">
        <w:rPr>
          <w:rFonts w:ascii="Arial" w:hAnsi="Arial" w:cs="Arial"/>
          <w:sz w:val="22"/>
          <w:szCs w:val="22"/>
        </w:rPr>
        <w:t>M</w:t>
      </w:r>
      <w:r w:rsidR="00507B63">
        <w:rPr>
          <w:rFonts w:ascii="Arial" w:hAnsi="Arial" w:cs="Arial"/>
          <w:sz w:val="22"/>
          <w:szCs w:val="22"/>
        </w:rPr>
        <w:t xml:space="preserve">anagement </w:t>
      </w:r>
      <w:r w:rsidR="00507B63" w:rsidRPr="005D1163">
        <w:rPr>
          <w:rFonts w:ascii="Arial" w:hAnsi="Arial" w:cs="Arial"/>
          <w:sz w:val="22"/>
          <w:szCs w:val="22"/>
        </w:rPr>
        <w:t>P</w:t>
      </w:r>
      <w:r w:rsidR="00507B63">
        <w:rPr>
          <w:rFonts w:ascii="Arial" w:hAnsi="Arial" w:cs="Arial"/>
          <w:sz w:val="22"/>
          <w:szCs w:val="22"/>
        </w:rPr>
        <w:t xml:space="preserve">roject </w:t>
      </w:r>
      <w:r w:rsidRPr="005D1163">
        <w:rPr>
          <w:rFonts w:ascii="Arial" w:hAnsi="Arial" w:cs="Arial"/>
          <w:sz w:val="22"/>
          <w:szCs w:val="22"/>
        </w:rPr>
        <w:t>F</w:t>
      </w:r>
      <w:r w:rsidR="00507B63">
        <w:rPr>
          <w:rFonts w:ascii="Arial" w:hAnsi="Arial" w:cs="Arial"/>
          <w:sz w:val="22"/>
          <w:szCs w:val="22"/>
        </w:rPr>
        <w:t>ramework (ESMPF)</w:t>
      </w:r>
      <w:r w:rsidRPr="005D1163">
        <w:rPr>
          <w:rFonts w:ascii="Arial" w:hAnsi="Arial" w:cs="Arial"/>
          <w:sz w:val="22"/>
          <w:szCs w:val="22"/>
        </w:rPr>
        <w:t xml:space="preserve">, existing </w:t>
      </w:r>
      <w:r w:rsidR="00D80D68" w:rsidRPr="005D1163">
        <w:rPr>
          <w:rFonts w:ascii="Arial" w:hAnsi="Arial" w:cs="Arial"/>
          <w:sz w:val="22"/>
          <w:szCs w:val="22"/>
        </w:rPr>
        <w:t xml:space="preserve">assessments and </w:t>
      </w:r>
      <w:r w:rsidRPr="005D1163">
        <w:rPr>
          <w:rFonts w:ascii="Arial" w:hAnsi="Arial" w:cs="Arial"/>
          <w:sz w:val="22"/>
          <w:szCs w:val="22"/>
        </w:rPr>
        <w:t>RAP</w:t>
      </w:r>
      <w:r w:rsidR="00D80D68" w:rsidRPr="005D1163">
        <w:rPr>
          <w:rFonts w:ascii="Arial" w:hAnsi="Arial" w:cs="Arial"/>
          <w:sz w:val="22"/>
          <w:szCs w:val="22"/>
        </w:rPr>
        <w:t>s</w:t>
      </w:r>
      <w:r w:rsidRPr="005D1163">
        <w:rPr>
          <w:rFonts w:ascii="Arial" w:hAnsi="Arial" w:cs="Arial"/>
          <w:sz w:val="22"/>
          <w:szCs w:val="22"/>
        </w:rPr>
        <w:t xml:space="preserve"> </w:t>
      </w:r>
      <w:r w:rsidR="00D80D68" w:rsidRPr="005D1163">
        <w:rPr>
          <w:rFonts w:ascii="Arial" w:hAnsi="Arial" w:cs="Arial"/>
          <w:sz w:val="22"/>
          <w:szCs w:val="22"/>
        </w:rPr>
        <w:t>prepared</w:t>
      </w:r>
      <w:r w:rsidRPr="005D1163">
        <w:rPr>
          <w:rFonts w:ascii="Arial" w:hAnsi="Arial" w:cs="Arial"/>
          <w:sz w:val="22"/>
          <w:szCs w:val="22"/>
        </w:rPr>
        <w:t xml:space="preserve"> under </w:t>
      </w:r>
      <w:r w:rsidR="00D80D68" w:rsidRPr="005D1163">
        <w:rPr>
          <w:rFonts w:ascii="Arial" w:hAnsi="Arial" w:cs="Arial"/>
          <w:sz w:val="22"/>
          <w:szCs w:val="22"/>
        </w:rPr>
        <w:t>SCURP</w:t>
      </w:r>
      <w:r w:rsidRPr="005D1163">
        <w:rPr>
          <w:rFonts w:ascii="Arial" w:hAnsi="Arial" w:cs="Arial"/>
          <w:sz w:val="22"/>
          <w:szCs w:val="22"/>
        </w:rPr>
        <w:t>, national policy, legal and institutional frameworks governing land acquisition and resettlement</w:t>
      </w:r>
      <w:r w:rsidR="00D80D68" w:rsidRPr="005D1163">
        <w:rPr>
          <w:rFonts w:ascii="Arial" w:hAnsi="Arial" w:cs="Arial"/>
          <w:sz w:val="22"/>
          <w:szCs w:val="22"/>
        </w:rPr>
        <w:t>;</w:t>
      </w:r>
      <w:r w:rsidRPr="005D1163">
        <w:rPr>
          <w:rFonts w:ascii="Arial" w:hAnsi="Arial" w:cs="Arial"/>
          <w:sz w:val="22"/>
          <w:szCs w:val="22"/>
        </w:rPr>
        <w:t xml:space="preserve"> </w:t>
      </w:r>
    </w:p>
    <w:p w14:paraId="0F77F533" w14:textId="77777777" w:rsidR="00344B2E" w:rsidRPr="005D1163" w:rsidRDefault="00344B2E" w:rsidP="005D1163">
      <w:pPr>
        <w:pStyle w:val="ListParagraph"/>
        <w:jc w:val="both"/>
        <w:rPr>
          <w:rFonts w:ascii="Arial" w:hAnsi="Arial" w:cs="Arial"/>
          <w:sz w:val="22"/>
          <w:szCs w:val="22"/>
        </w:rPr>
      </w:pPr>
    </w:p>
    <w:p w14:paraId="45AF5D5E" w14:textId="0A0236B7" w:rsidR="00D80D68" w:rsidRPr="005D1163" w:rsidRDefault="00D80D68" w:rsidP="00B06161">
      <w:pPr>
        <w:pStyle w:val="ListParagraph"/>
        <w:numPr>
          <w:ilvl w:val="0"/>
          <w:numId w:val="3"/>
        </w:numPr>
        <w:jc w:val="both"/>
        <w:rPr>
          <w:rFonts w:ascii="Arial" w:hAnsi="Arial" w:cs="Arial"/>
          <w:sz w:val="22"/>
          <w:szCs w:val="22"/>
          <w:lang w:val="en-GB"/>
        </w:rPr>
      </w:pPr>
      <w:r w:rsidRPr="005D1163">
        <w:rPr>
          <w:rFonts w:ascii="Arial" w:hAnsi="Arial" w:cs="Arial"/>
          <w:sz w:val="22"/>
          <w:szCs w:val="22"/>
          <w:lang w:val="en-GB"/>
        </w:rPr>
        <w:t xml:space="preserve">Define and demarcate the </w:t>
      </w:r>
      <w:r w:rsidR="004371D8" w:rsidRPr="005D1163">
        <w:rPr>
          <w:rFonts w:ascii="Arial" w:hAnsi="Arial" w:cs="Arial"/>
          <w:sz w:val="22"/>
          <w:szCs w:val="22"/>
          <w:lang w:val="en-GB"/>
        </w:rPr>
        <w:t>P</w:t>
      </w:r>
      <w:r w:rsidRPr="005D1163">
        <w:rPr>
          <w:rFonts w:ascii="Arial" w:hAnsi="Arial" w:cs="Arial"/>
          <w:sz w:val="22"/>
          <w:szCs w:val="22"/>
          <w:lang w:val="en-GB"/>
        </w:rPr>
        <w:t xml:space="preserve">roject’s boundaries and prepare the relevant maps of the project impact area. </w:t>
      </w:r>
      <w:r w:rsidR="007F3AD8">
        <w:rPr>
          <w:rFonts w:ascii="Arial" w:hAnsi="Arial" w:cs="Arial"/>
          <w:sz w:val="22"/>
          <w:szCs w:val="22"/>
          <w:lang w:val="en-GB"/>
        </w:rPr>
        <w:t>The u</w:t>
      </w:r>
      <w:r w:rsidRPr="005D1163">
        <w:rPr>
          <w:rFonts w:ascii="Arial" w:hAnsi="Arial" w:cs="Arial"/>
          <w:sz w:val="22"/>
          <w:szCs w:val="22"/>
          <w:lang w:val="en-GB"/>
        </w:rPr>
        <w:t xml:space="preserve">se of GPS technology for this purpose is </w:t>
      </w:r>
      <w:r w:rsidR="004371D8" w:rsidRPr="005D1163">
        <w:rPr>
          <w:rFonts w:ascii="Arial" w:hAnsi="Arial" w:cs="Arial"/>
          <w:sz w:val="22"/>
          <w:szCs w:val="22"/>
          <w:lang w:val="en-GB"/>
        </w:rPr>
        <w:t>an option</w:t>
      </w:r>
      <w:r w:rsidRPr="005D1163">
        <w:rPr>
          <w:rFonts w:ascii="Arial" w:hAnsi="Arial" w:cs="Arial"/>
          <w:sz w:val="22"/>
          <w:szCs w:val="22"/>
          <w:lang w:val="en-GB"/>
        </w:rPr>
        <w:t xml:space="preserve">. Additionally, identify and inventorize all the built structures, common property resources, livelihood and other social activities etc. that are found within </w:t>
      </w:r>
      <w:r w:rsidR="004371D8" w:rsidRPr="005D1163">
        <w:rPr>
          <w:rFonts w:ascii="Arial" w:hAnsi="Arial" w:cs="Arial"/>
          <w:sz w:val="22"/>
          <w:szCs w:val="22"/>
          <w:lang w:val="en-GB"/>
        </w:rPr>
        <w:t>Project’s</w:t>
      </w:r>
      <w:r w:rsidRPr="005D1163">
        <w:rPr>
          <w:rFonts w:ascii="Arial" w:hAnsi="Arial" w:cs="Arial"/>
          <w:sz w:val="22"/>
          <w:szCs w:val="22"/>
          <w:lang w:val="en-GB"/>
        </w:rPr>
        <w:t xml:space="preserve"> boundaries;</w:t>
      </w:r>
    </w:p>
    <w:p w14:paraId="77FE5C9C" w14:textId="77777777" w:rsidR="00344B2E" w:rsidRPr="005D1163" w:rsidRDefault="00344B2E" w:rsidP="005D1163">
      <w:pPr>
        <w:pStyle w:val="ListParagraph"/>
        <w:jc w:val="both"/>
        <w:rPr>
          <w:rFonts w:ascii="Arial" w:hAnsi="Arial" w:cs="Arial"/>
          <w:sz w:val="22"/>
          <w:szCs w:val="22"/>
          <w:lang w:val="en-GB"/>
        </w:rPr>
      </w:pPr>
    </w:p>
    <w:p w14:paraId="42DDFAA5" w14:textId="7433B3C5" w:rsidR="004371D8" w:rsidRPr="005D1163" w:rsidRDefault="004371D8" w:rsidP="00B06161">
      <w:pPr>
        <w:pStyle w:val="ListParagraph"/>
        <w:numPr>
          <w:ilvl w:val="0"/>
          <w:numId w:val="3"/>
        </w:numPr>
        <w:jc w:val="both"/>
        <w:rPr>
          <w:rFonts w:ascii="Arial" w:hAnsi="Arial" w:cs="Arial"/>
          <w:sz w:val="22"/>
          <w:szCs w:val="22"/>
          <w:lang w:val="en-GB"/>
        </w:rPr>
      </w:pPr>
      <w:r w:rsidRPr="005D1163">
        <w:rPr>
          <w:rFonts w:ascii="Arial" w:hAnsi="Arial" w:cs="Arial"/>
          <w:sz w:val="22"/>
          <w:szCs w:val="22"/>
          <w:lang w:val="en-GB"/>
        </w:rPr>
        <w:t>Undertake a stakeholder analysis in order to identify the stakeholders and analyse their strategic importance for the project during its construction and operation phases;</w:t>
      </w:r>
    </w:p>
    <w:p w14:paraId="7E848A5E" w14:textId="77777777" w:rsidR="00344B2E" w:rsidRPr="005D1163" w:rsidRDefault="00344B2E" w:rsidP="005D1163">
      <w:pPr>
        <w:jc w:val="both"/>
        <w:rPr>
          <w:rFonts w:ascii="Arial" w:hAnsi="Arial" w:cs="Arial"/>
          <w:sz w:val="22"/>
          <w:szCs w:val="22"/>
          <w:lang w:val="en-GB"/>
        </w:rPr>
      </w:pPr>
    </w:p>
    <w:p w14:paraId="45086F0E" w14:textId="3386625C" w:rsidR="001B7F38" w:rsidRDefault="006E0D25" w:rsidP="00B06161">
      <w:pPr>
        <w:pStyle w:val="ListParagraph"/>
        <w:numPr>
          <w:ilvl w:val="0"/>
          <w:numId w:val="3"/>
        </w:numPr>
        <w:jc w:val="both"/>
        <w:rPr>
          <w:rFonts w:ascii="Arial" w:hAnsi="Arial" w:cs="Arial"/>
          <w:sz w:val="22"/>
          <w:szCs w:val="22"/>
          <w:lang w:val="en-GB"/>
        </w:rPr>
      </w:pPr>
      <w:r w:rsidRPr="005D1163">
        <w:rPr>
          <w:rFonts w:ascii="Arial" w:hAnsi="Arial" w:cs="Arial"/>
          <w:sz w:val="22"/>
          <w:szCs w:val="22"/>
          <w:lang w:val="en-GB"/>
        </w:rPr>
        <w:t>C</w:t>
      </w:r>
      <w:r w:rsidR="00F8384B" w:rsidRPr="005D1163">
        <w:rPr>
          <w:rFonts w:ascii="Arial" w:hAnsi="Arial" w:cs="Arial"/>
          <w:sz w:val="22"/>
          <w:szCs w:val="22"/>
          <w:lang w:val="en-GB"/>
        </w:rPr>
        <w:t>arry out</w:t>
      </w:r>
      <w:r w:rsidRPr="005D1163">
        <w:rPr>
          <w:rFonts w:ascii="Arial" w:hAnsi="Arial" w:cs="Arial"/>
          <w:sz w:val="22"/>
          <w:szCs w:val="22"/>
          <w:lang w:val="en-GB"/>
        </w:rPr>
        <w:t xml:space="preserve"> </w:t>
      </w:r>
      <w:r w:rsidR="00216BFB" w:rsidRPr="005D1163">
        <w:rPr>
          <w:rFonts w:ascii="Arial" w:hAnsi="Arial" w:cs="Arial"/>
          <w:sz w:val="22"/>
          <w:szCs w:val="22"/>
          <w:lang w:val="en-GB"/>
        </w:rPr>
        <w:t>a comprehensive program to disseminate project related information and ensure the proactive engagement of the key stakeholders identified above who</w:t>
      </w:r>
      <w:r w:rsidR="007F3AD8">
        <w:rPr>
          <w:rFonts w:ascii="Arial" w:hAnsi="Arial" w:cs="Arial"/>
          <w:sz w:val="22"/>
          <w:szCs w:val="22"/>
          <w:lang w:val="en-GB"/>
        </w:rPr>
        <w:t>,</w:t>
      </w:r>
      <w:r w:rsidR="00216BFB" w:rsidRPr="005D1163">
        <w:rPr>
          <w:rFonts w:ascii="Arial" w:hAnsi="Arial" w:cs="Arial"/>
          <w:sz w:val="22"/>
          <w:szCs w:val="22"/>
          <w:lang w:val="en-GB"/>
        </w:rPr>
        <w:t xml:space="preserve"> among others</w:t>
      </w:r>
      <w:r w:rsidR="007F3AD8">
        <w:rPr>
          <w:rFonts w:ascii="Arial" w:hAnsi="Arial" w:cs="Arial"/>
          <w:sz w:val="22"/>
          <w:szCs w:val="22"/>
          <w:lang w:val="en-GB"/>
        </w:rPr>
        <w:t>,</w:t>
      </w:r>
      <w:r w:rsidR="00216BFB" w:rsidRPr="005D1163">
        <w:rPr>
          <w:rFonts w:ascii="Arial" w:hAnsi="Arial" w:cs="Arial"/>
          <w:sz w:val="22"/>
          <w:szCs w:val="22"/>
          <w:lang w:val="en-GB"/>
        </w:rPr>
        <w:t xml:space="preserve"> should include project affected persons, households and other entities, persons with vulnerabilities including women’s groups, their community based organization</w:t>
      </w:r>
      <w:r w:rsidR="000669EA">
        <w:rPr>
          <w:rFonts w:ascii="Arial" w:hAnsi="Arial" w:cs="Arial"/>
          <w:sz w:val="22"/>
          <w:szCs w:val="22"/>
          <w:lang w:val="en-GB"/>
        </w:rPr>
        <w:t>s</w:t>
      </w:r>
      <w:r w:rsidR="00216BFB" w:rsidRPr="005D1163">
        <w:rPr>
          <w:rFonts w:ascii="Arial" w:hAnsi="Arial" w:cs="Arial"/>
          <w:sz w:val="22"/>
          <w:szCs w:val="22"/>
          <w:lang w:val="en-GB"/>
        </w:rPr>
        <w:t xml:space="preserve">, service providing agencies and non-governmental organizations. </w:t>
      </w:r>
      <w:r w:rsidR="000669EA">
        <w:rPr>
          <w:rFonts w:ascii="Arial" w:hAnsi="Arial" w:cs="Arial"/>
          <w:sz w:val="22"/>
          <w:szCs w:val="22"/>
          <w:lang w:val="en-GB"/>
        </w:rPr>
        <w:t>Dissemination of information</w:t>
      </w:r>
      <w:r w:rsidR="000669EA" w:rsidRPr="005D1163">
        <w:rPr>
          <w:rFonts w:ascii="Arial" w:hAnsi="Arial" w:cs="Arial"/>
          <w:sz w:val="22"/>
          <w:szCs w:val="22"/>
          <w:lang w:val="en-GB"/>
        </w:rPr>
        <w:t xml:space="preserve"> </w:t>
      </w:r>
      <w:r w:rsidR="001B7F38" w:rsidRPr="005D1163">
        <w:rPr>
          <w:rFonts w:ascii="Arial" w:hAnsi="Arial" w:cs="Arial"/>
          <w:sz w:val="22"/>
          <w:szCs w:val="22"/>
          <w:lang w:val="en-GB"/>
        </w:rPr>
        <w:t xml:space="preserve">will also include consultations and engagement with people living in the vicinity of the housing schemes, </w:t>
      </w:r>
      <w:r w:rsidR="00860AF8">
        <w:rPr>
          <w:rFonts w:ascii="Arial" w:hAnsi="Arial" w:cs="Arial"/>
          <w:sz w:val="22"/>
          <w:szCs w:val="22"/>
          <w:lang w:val="en-GB"/>
        </w:rPr>
        <w:t xml:space="preserve">which will contribute towards </w:t>
      </w:r>
      <w:r w:rsidR="001B7F38" w:rsidRPr="005D1163">
        <w:rPr>
          <w:rFonts w:ascii="Arial" w:hAnsi="Arial" w:cs="Arial"/>
          <w:sz w:val="22"/>
          <w:szCs w:val="22"/>
          <w:lang w:val="en-GB"/>
        </w:rPr>
        <w:t>prevention and resolution of conflicts and grievances arising during construction and/or during the move (i.e. measures to facilitate acceptance of the scheme by people living in the “host communities”)</w:t>
      </w:r>
      <w:r w:rsidR="00216BFB" w:rsidRPr="005D1163">
        <w:rPr>
          <w:rFonts w:ascii="Arial" w:hAnsi="Arial" w:cs="Arial"/>
          <w:sz w:val="22"/>
          <w:szCs w:val="22"/>
          <w:lang w:val="en-GB"/>
        </w:rPr>
        <w:t>;</w:t>
      </w:r>
    </w:p>
    <w:p w14:paraId="134FF875" w14:textId="77777777" w:rsidR="00E91989" w:rsidRPr="005D1163" w:rsidRDefault="00E91989" w:rsidP="00E91989">
      <w:pPr>
        <w:pStyle w:val="ListParagraph"/>
        <w:jc w:val="both"/>
        <w:rPr>
          <w:rFonts w:ascii="Arial" w:hAnsi="Arial" w:cs="Arial"/>
          <w:sz w:val="22"/>
          <w:szCs w:val="22"/>
          <w:lang w:val="en-GB"/>
        </w:rPr>
      </w:pPr>
    </w:p>
    <w:p w14:paraId="25979813" w14:textId="45783757" w:rsidR="00F8359B" w:rsidRPr="00CE20FA" w:rsidRDefault="00216BFB" w:rsidP="00454D97">
      <w:pPr>
        <w:pStyle w:val="ListParagraph"/>
        <w:numPr>
          <w:ilvl w:val="0"/>
          <w:numId w:val="3"/>
        </w:numPr>
        <w:ind w:right="98"/>
        <w:jc w:val="both"/>
        <w:rPr>
          <w:rFonts w:ascii="Arial" w:hAnsi="Arial" w:cs="Arial"/>
          <w:color w:val="000000" w:themeColor="text1"/>
          <w:sz w:val="22"/>
          <w:szCs w:val="22"/>
          <w:lang w:val="en-GB" w:eastAsia="it-IT"/>
        </w:rPr>
      </w:pPr>
      <w:r w:rsidRPr="00CE20FA">
        <w:rPr>
          <w:rFonts w:ascii="Arial" w:hAnsi="Arial" w:cs="Arial"/>
          <w:sz w:val="22"/>
          <w:szCs w:val="22"/>
        </w:rPr>
        <w:t>Design and conduct census</w:t>
      </w:r>
      <w:r w:rsidR="00860AF8">
        <w:rPr>
          <w:rFonts w:ascii="Arial" w:hAnsi="Arial" w:cs="Arial"/>
          <w:sz w:val="22"/>
          <w:szCs w:val="22"/>
        </w:rPr>
        <w:t xml:space="preserve">es </w:t>
      </w:r>
      <w:r w:rsidRPr="00CE20FA">
        <w:rPr>
          <w:rFonts w:ascii="Arial" w:hAnsi="Arial" w:cs="Arial"/>
          <w:sz w:val="22"/>
          <w:szCs w:val="22"/>
        </w:rPr>
        <w:t xml:space="preserve"> and socio-economic surveys of the project affected persons, households and institutions and collect all other relevant data and information necessary for the preparation of RAPs;</w:t>
      </w:r>
      <w:r w:rsidR="00F8359B" w:rsidRPr="00CE20FA">
        <w:rPr>
          <w:rFonts w:ascii="Arial" w:hAnsi="Arial" w:cs="Arial"/>
          <w:color w:val="000000" w:themeColor="text1"/>
          <w:sz w:val="22"/>
          <w:szCs w:val="22"/>
          <w:lang w:val="en-GB" w:eastAsia="it-IT"/>
        </w:rPr>
        <w:t xml:space="preserve"> Accordingly, the survey which </w:t>
      </w:r>
      <w:r w:rsidR="00860AF8">
        <w:rPr>
          <w:rFonts w:ascii="Arial" w:hAnsi="Arial" w:cs="Arial"/>
          <w:color w:val="000000" w:themeColor="text1"/>
          <w:sz w:val="22"/>
          <w:szCs w:val="22"/>
          <w:lang w:val="en-GB" w:eastAsia="it-IT"/>
        </w:rPr>
        <w:t xml:space="preserve">will </w:t>
      </w:r>
      <w:r w:rsidR="00F8359B" w:rsidRPr="00CE20FA">
        <w:rPr>
          <w:rFonts w:ascii="Arial" w:hAnsi="Arial" w:cs="Arial"/>
          <w:color w:val="000000" w:themeColor="text1"/>
          <w:sz w:val="22"/>
          <w:szCs w:val="22"/>
          <w:lang w:val="en-GB" w:eastAsia="it-IT"/>
        </w:rPr>
        <w:t>preced</w:t>
      </w:r>
      <w:r w:rsidR="0053749A">
        <w:rPr>
          <w:rFonts w:ascii="Arial" w:hAnsi="Arial" w:cs="Arial"/>
          <w:color w:val="000000" w:themeColor="text1"/>
          <w:sz w:val="22"/>
          <w:szCs w:val="22"/>
          <w:lang w:val="en-GB" w:eastAsia="it-IT"/>
        </w:rPr>
        <w:t>e</w:t>
      </w:r>
      <w:r w:rsidR="00F8359B" w:rsidRPr="00CE20FA">
        <w:rPr>
          <w:rFonts w:ascii="Arial" w:hAnsi="Arial" w:cs="Arial"/>
          <w:color w:val="000000" w:themeColor="text1"/>
          <w:sz w:val="22"/>
          <w:szCs w:val="22"/>
          <w:lang w:val="en-GB" w:eastAsia="it-IT"/>
        </w:rPr>
        <w:t xml:space="preserve"> the development of the RAPs will collect all the necessary information including</w:t>
      </w:r>
      <w:r w:rsidR="0053749A">
        <w:rPr>
          <w:rFonts w:ascii="Arial" w:hAnsi="Arial" w:cs="Arial"/>
          <w:color w:val="000000" w:themeColor="text1"/>
          <w:sz w:val="22"/>
          <w:szCs w:val="22"/>
          <w:lang w:val="en-GB" w:eastAsia="it-IT"/>
        </w:rPr>
        <w:t>, but not limited to,</w:t>
      </w:r>
      <w:r w:rsidR="00F8359B" w:rsidRPr="00CE20FA">
        <w:rPr>
          <w:rFonts w:ascii="Arial" w:hAnsi="Arial" w:cs="Arial"/>
          <w:color w:val="000000" w:themeColor="text1"/>
          <w:sz w:val="22"/>
          <w:szCs w:val="22"/>
          <w:lang w:val="en-GB" w:eastAsia="it-IT"/>
        </w:rPr>
        <w:t xml:space="preserve"> the following areas. </w:t>
      </w:r>
    </w:p>
    <w:p w14:paraId="43B1E56C" w14:textId="77777777" w:rsidR="00F8359B" w:rsidRPr="005D1163" w:rsidRDefault="00F8359B" w:rsidP="00F8359B">
      <w:pPr>
        <w:ind w:left="10" w:right="98"/>
        <w:jc w:val="both"/>
        <w:rPr>
          <w:rFonts w:ascii="Arial" w:hAnsi="Arial" w:cs="Arial"/>
          <w:color w:val="000000" w:themeColor="text1"/>
          <w:sz w:val="22"/>
          <w:szCs w:val="22"/>
        </w:rPr>
      </w:pPr>
    </w:p>
    <w:p w14:paraId="1ABB35E1" w14:textId="77777777" w:rsidR="00F8359B" w:rsidRPr="006E036C" w:rsidRDefault="00F8359B" w:rsidP="00F8359B">
      <w:pPr>
        <w:pStyle w:val="ListParagraph"/>
        <w:numPr>
          <w:ilvl w:val="0"/>
          <w:numId w:val="10"/>
        </w:numPr>
        <w:spacing w:line="276" w:lineRule="auto"/>
        <w:contextualSpacing w:val="0"/>
        <w:jc w:val="both"/>
      </w:pPr>
      <w:r w:rsidRPr="006E036C">
        <w:lastRenderedPageBreak/>
        <w:t>Biographical data on individuals including identity information, health status, and other relevant data</w:t>
      </w:r>
    </w:p>
    <w:p w14:paraId="1B0EC3D2" w14:textId="77777777" w:rsidR="00F8359B" w:rsidRPr="006E036C" w:rsidRDefault="00F8359B" w:rsidP="00F8359B">
      <w:pPr>
        <w:pStyle w:val="ListParagraph"/>
        <w:numPr>
          <w:ilvl w:val="0"/>
          <w:numId w:val="10"/>
        </w:numPr>
        <w:spacing w:line="276" w:lineRule="auto"/>
        <w:contextualSpacing w:val="0"/>
        <w:jc w:val="both"/>
      </w:pPr>
      <w:r w:rsidRPr="006E036C">
        <w:t>Existing livelihoods, individual and household incomes and expenditures</w:t>
      </w:r>
    </w:p>
    <w:p w14:paraId="207B02EB" w14:textId="77777777" w:rsidR="00F8359B" w:rsidRPr="006E036C" w:rsidRDefault="00F8359B" w:rsidP="00F8359B">
      <w:pPr>
        <w:pStyle w:val="ListParagraph"/>
        <w:numPr>
          <w:ilvl w:val="0"/>
          <w:numId w:val="10"/>
        </w:numPr>
        <w:spacing w:line="276" w:lineRule="auto"/>
        <w:contextualSpacing w:val="0"/>
        <w:jc w:val="both"/>
      </w:pPr>
      <w:r w:rsidRPr="006E036C">
        <w:t xml:space="preserve">specific impacts on women and children </w:t>
      </w:r>
    </w:p>
    <w:p w14:paraId="2A2BAA9E" w14:textId="77777777" w:rsidR="00F8359B" w:rsidRPr="006E036C" w:rsidRDefault="00F8359B" w:rsidP="00F8359B">
      <w:pPr>
        <w:pStyle w:val="ListParagraph"/>
        <w:numPr>
          <w:ilvl w:val="0"/>
          <w:numId w:val="10"/>
        </w:numPr>
        <w:spacing w:line="276" w:lineRule="auto"/>
        <w:contextualSpacing w:val="0"/>
        <w:jc w:val="both"/>
      </w:pPr>
      <w:r w:rsidRPr="006E036C">
        <w:t>Types, quality and sizes of existing structures including households and commercial units</w:t>
      </w:r>
    </w:p>
    <w:p w14:paraId="683D408B" w14:textId="77777777" w:rsidR="00F8359B" w:rsidRPr="006E036C" w:rsidRDefault="00F8359B" w:rsidP="00F8359B">
      <w:pPr>
        <w:pStyle w:val="ListParagraph"/>
        <w:numPr>
          <w:ilvl w:val="0"/>
          <w:numId w:val="10"/>
        </w:numPr>
        <w:spacing w:line="276" w:lineRule="auto"/>
        <w:contextualSpacing w:val="0"/>
        <w:jc w:val="both"/>
      </w:pPr>
      <w:r w:rsidRPr="006E036C">
        <w:t>Types of existing businesses, their revenues and expenditures, including tax payments</w:t>
      </w:r>
    </w:p>
    <w:p w14:paraId="10E209D6" w14:textId="77777777" w:rsidR="00F8359B" w:rsidRPr="006E036C" w:rsidRDefault="00F8359B" w:rsidP="00F8359B">
      <w:pPr>
        <w:pStyle w:val="ListParagraph"/>
        <w:numPr>
          <w:ilvl w:val="0"/>
          <w:numId w:val="10"/>
        </w:numPr>
        <w:spacing w:line="276" w:lineRule="auto"/>
        <w:contextualSpacing w:val="0"/>
        <w:jc w:val="both"/>
      </w:pPr>
      <w:r>
        <w:t>S</w:t>
      </w:r>
      <w:r w:rsidRPr="006E036C">
        <w:t>chools where children currently obtain primary and secondary education upto advanced level and the current distance from home to school</w:t>
      </w:r>
    </w:p>
    <w:p w14:paraId="4AA01B73" w14:textId="77777777" w:rsidR="00F8359B" w:rsidRPr="006E036C" w:rsidRDefault="00F8359B" w:rsidP="00F8359B">
      <w:pPr>
        <w:pStyle w:val="ListParagraph"/>
        <w:numPr>
          <w:ilvl w:val="0"/>
          <w:numId w:val="10"/>
        </w:numPr>
        <w:spacing w:line="276" w:lineRule="auto"/>
        <w:contextualSpacing w:val="0"/>
        <w:jc w:val="both"/>
      </w:pPr>
      <w:r w:rsidRPr="006E036C">
        <w:t>Reception of state support such as Samurdhi benefits, old-age payments, disability payments, and other social services support</w:t>
      </w:r>
    </w:p>
    <w:p w14:paraId="7B49FA44" w14:textId="77777777" w:rsidR="00F8359B" w:rsidRDefault="00F8359B" w:rsidP="00F8359B">
      <w:pPr>
        <w:pStyle w:val="ListParagraph"/>
        <w:numPr>
          <w:ilvl w:val="0"/>
          <w:numId w:val="10"/>
        </w:numPr>
        <w:spacing w:line="276" w:lineRule="auto"/>
        <w:contextualSpacing w:val="0"/>
        <w:jc w:val="both"/>
      </w:pPr>
      <w:r w:rsidRPr="006E036C">
        <w:t xml:space="preserve">The nature of ownership of land holdings, sizes of land occupied by each household (if such land is </w:t>
      </w:r>
      <w:r>
        <w:t>available</w:t>
      </w:r>
      <w:r w:rsidRPr="006E036C">
        <w:t xml:space="preserve"> other than the household area), and cropping pattern (if there is any crop cultivated, lives stock details, incomes from crops and livestock</w:t>
      </w:r>
      <w:r>
        <w:t>).</w:t>
      </w:r>
    </w:p>
    <w:p w14:paraId="089D8D29" w14:textId="1FE57AD9" w:rsidR="00F8359B" w:rsidRPr="00CE20FA" w:rsidRDefault="00F8359B" w:rsidP="00454D97">
      <w:pPr>
        <w:pStyle w:val="ListParagraph"/>
        <w:numPr>
          <w:ilvl w:val="0"/>
          <w:numId w:val="10"/>
        </w:numPr>
        <w:spacing w:line="276" w:lineRule="auto"/>
        <w:contextualSpacing w:val="0"/>
        <w:jc w:val="both"/>
      </w:pPr>
      <w:r>
        <w:t>Building area including internal details (Such as Living, Bed Room, Kitchen, Bathroom etc…</w:t>
      </w:r>
    </w:p>
    <w:p w14:paraId="18670DFD" w14:textId="29FD001E" w:rsidR="00216BFB" w:rsidRPr="00CE20FA" w:rsidRDefault="00216BFB" w:rsidP="00CE20FA">
      <w:pPr>
        <w:jc w:val="both"/>
        <w:rPr>
          <w:rFonts w:ascii="Arial" w:hAnsi="Arial" w:cs="Arial"/>
          <w:sz w:val="22"/>
          <w:szCs w:val="22"/>
          <w:lang w:val="en-GB"/>
        </w:rPr>
      </w:pPr>
    </w:p>
    <w:p w14:paraId="0F880B31" w14:textId="77777777" w:rsidR="00216BFB" w:rsidRPr="005D1163" w:rsidRDefault="00216BFB" w:rsidP="005D1163">
      <w:pPr>
        <w:jc w:val="both"/>
        <w:rPr>
          <w:rFonts w:ascii="Arial" w:hAnsi="Arial" w:cs="Arial"/>
          <w:sz w:val="22"/>
          <w:szCs w:val="22"/>
          <w:lang w:val="en-GB"/>
        </w:rPr>
      </w:pPr>
    </w:p>
    <w:p w14:paraId="2BED3256" w14:textId="3DC2162D" w:rsidR="009F475F" w:rsidRPr="005D1163" w:rsidRDefault="00216BFB" w:rsidP="005D1163">
      <w:pPr>
        <w:pStyle w:val="ListParagraph"/>
        <w:numPr>
          <w:ilvl w:val="0"/>
          <w:numId w:val="5"/>
        </w:numPr>
        <w:ind w:left="720"/>
        <w:jc w:val="both"/>
        <w:rPr>
          <w:rFonts w:ascii="Arial" w:hAnsi="Arial" w:cs="Arial"/>
          <w:sz w:val="22"/>
          <w:szCs w:val="22"/>
          <w:lang w:val="en-GB"/>
        </w:rPr>
      </w:pPr>
      <w:r w:rsidRPr="005D1163">
        <w:rPr>
          <w:rFonts w:ascii="Arial" w:hAnsi="Arial" w:cs="Arial"/>
          <w:bCs/>
          <w:sz w:val="22"/>
          <w:szCs w:val="22"/>
          <w:lang w:val="en-GB"/>
        </w:rPr>
        <w:t>Identify, analyse and categorize the different project affected parties, types of impacts and risks caus</w:t>
      </w:r>
      <w:r w:rsidR="00507B63">
        <w:rPr>
          <w:rFonts w:ascii="Arial" w:hAnsi="Arial" w:cs="Arial"/>
          <w:bCs/>
          <w:sz w:val="22"/>
          <w:szCs w:val="22"/>
          <w:lang w:val="en-GB"/>
        </w:rPr>
        <w:t>ed</w:t>
      </w:r>
      <w:r w:rsidRPr="005D1163">
        <w:rPr>
          <w:rFonts w:ascii="Arial" w:hAnsi="Arial" w:cs="Arial"/>
          <w:bCs/>
          <w:sz w:val="22"/>
          <w:szCs w:val="22"/>
          <w:lang w:val="en-GB"/>
        </w:rPr>
        <w:t xml:space="preserve"> from land acquisition</w:t>
      </w:r>
      <w:r w:rsidR="00031AD3">
        <w:rPr>
          <w:rFonts w:ascii="Arial" w:hAnsi="Arial" w:cs="Arial"/>
          <w:bCs/>
          <w:sz w:val="22"/>
          <w:szCs w:val="22"/>
          <w:lang w:val="en-GB"/>
        </w:rPr>
        <w:t>,</w:t>
      </w:r>
      <w:r w:rsidRPr="005D1163">
        <w:rPr>
          <w:rFonts w:ascii="Arial" w:hAnsi="Arial" w:cs="Arial"/>
          <w:bCs/>
          <w:sz w:val="22"/>
          <w:szCs w:val="22"/>
          <w:lang w:val="en-GB"/>
        </w:rPr>
        <w:t xml:space="preserve"> non-land acquisition</w:t>
      </w:r>
      <w:r w:rsidR="00E91989">
        <w:rPr>
          <w:rFonts w:ascii="Arial" w:hAnsi="Arial" w:cs="Arial"/>
          <w:bCs/>
          <w:sz w:val="22"/>
          <w:szCs w:val="22"/>
          <w:lang w:val="en-GB"/>
        </w:rPr>
        <w:t xml:space="preserve"> and resettlement</w:t>
      </w:r>
      <w:r w:rsidR="00031AD3">
        <w:rPr>
          <w:rFonts w:ascii="Arial" w:hAnsi="Arial" w:cs="Arial"/>
          <w:bCs/>
          <w:sz w:val="22"/>
          <w:szCs w:val="22"/>
          <w:lang w:val="en-GB"/>
        </w:rPr>
        <w:t xml:space="preserve">, disaggregated by gender, </w:t>
      </w:r>
      <w:r w:rsidRPr="005D1163">
        <w:rPr>
          <w:rFonts w:ascii="Arial" w:hAnsi="Arial" w:cs="Arial"/>
          <w:bCs/>
          <w:sz w:val="22"/>
          <w:szCs w:val="22"/>
          <w:lang w:val="en-GB"/>
        </w:rPr>
        <w:t>and prepare inventory of losses and baseline based on the outcome</w:t>
      </w:r>
      <w:r w:rsidR="00344B2E" w:rsidRPr="005D1163">
        <w:rPr>
          <w:rFonts w:ascii="Arial" w:hAnsi="Arial" w:cs="Arial"/>
          <w:bCs/>
          <w:sz w:val="22"/>
          <w:szCs w:val="22"/>
          <w:lang w:val="en-GB"/>
        </w:rPr>
        <w:t xml:space="preserve"> of the task above;</w:t>
      </w:r>
    </w:p>
    <w:p w14:paraId="2CF61133" w14:textId="77777777" w:rsidR="00344B2E" w:rsidRPr="005D1163" w:rsidRDefault="00344B2E" w:rsidP="005D1163">
      <w:pPr>
        <w:pStyle w:val="ListParagraph"/>
        <w:rPr>
          <w:rFonts w:ascii="Arial" w:hAnsi="Arial" w:cs="Arial"/>
          <w:sz w:val="22"/>
          <w:szCs w:val="22"/>
          <w:lang w:val="en-GB"/>
        </w:rPr>
      </w:pPr>
    </w:p>
    <w:p w14:paraId="4AE77811" w14:textId="2FEFEF3B" w:rsidR="00344B2E" w:rsidRPr="005D1163" w:rsidRDefault="00344B2E" w:rsidP="00B06161">
      <w:pPr>
        <w:pStyle w:val="ListParagraph"/>
        <w:numPr>
          <w:ilvl w:val="0"/>
          <w:numId w:val="3"/>
        </w:numPr>
        <w:jc w:val="both"/>
        <w:rPr>
          <w:rFonts w:ascii="Arial" w:hAnsi="Arial" w:cs="Arial"/>
          <w:sz w:val="22"/>
          <w:szCs w:val="22"/>
          <w:lang w:val="en-GB"/>
        </w:rPr>
      </w:pPr>
      <w:r w:rsidRPr="005D1163">
        <w:rPr>
          <w:rFonts w:ascii="Arial" w:hAnsi="Arial" w:cs="Arial"/>
          <w:sz w:val="22"/>
          <w:szCs w:val="22"/>
          <w:lang w:val="en-GB"/>
        </w:rPr>
        <w:t>Develop an entitlement matrix in compliance with the policies of the GoSL and AIIB’s ESF/ESP in commensurate with the identified impacts and risks</w:t>
      </w:r>
      <w:r w:rsidR="00454D97">
        <w:rPr>
          <w:rFonts w:ascii="Arial" w:hAnsi="Arial" w:cs="Arial"/>
          <w:sz w:val="22"/>
          <w:szCs w:val="22"/>
          <w:lang w:val="en-GB"/>
        </w:rPr>
        <w:t xml:space="preserve">. The development of the entitlement matrix should be done in close consultation with the PMU. </w:t>
      </w:r>
    </w:p>
    <w:p w14:paraId="5ABBF879" w14:textId="77777777" w:rsidR="00344B2E" w:rsidRPr="005D1163" w:rsidRDefault="00344B2E" w:rsidP="005D1163">
      <w:pPr>
        <w:pStyle w:val="ListParagraph"/>
        <w:rPr>
          <w:rFonts w:ascii="Arial" w:hAnsi="Arial" w:cs="Arial"/>
          <w:sz w:val="22"/>
          <w:szCs w:val="22"/>
          <w:lang w:val="en-GB"/>
        </w:rPr>
      </w:pPr>
    </w:p>
    <w:p w14:paraId="4BA38335" w14:textId="4A89754C" w:rsidR="00344B2E" w:rsidRPr="005D1163" w:rsidRDefault="00344B2E" w:rsidP="005D1163">
      <w:pPr>
        <w:pStyle w:val="ListParagraph"/>
        <w:numPr>
          <w:ilvl w:val="0"/>
          <w:numId w:val="3"/>
        </w:numPr>
        <w:jc w:val="both"/>
        <w:rPr>
          <w:rFonts w:ascii="Arial" w:hAnsi="Arial" w:cs="Arial"/>
          <w:sz w:val="22"/>
          <w:szCs w:val="22"/>
          <w:lang w:val="en-GB"/>
        </w:rPr>
      </w:pPr>
      <w:commentRangeStart w:id="4"/>
      <w:commentRangeStart w:id="5"/>
      <w:r w:rsidRPr="005D1163">
        <w:rPr>
          <w:rFonts w:ascii="Arial" w:hAnsi="Arial" w:cs="Arial"/>
          <w:sz w:val="22"/>
          <w:szCs w:val="22"/>
          <w:lang w:val="en-GB"/>
        </w:rPr>
        <w:t>Formulate implementation arrangements for:</w:t>
      </w:r>
    </w:p>
    <w:p w14:paraId="5AED5AD3" w14:textId="77777777" w:rsidR="00344B2E" w:rsidRPr="005D1163" w:rsidRDefault="00344B2E" w:rsidP="005D1163">
      <w:pPr>
        <w:pStyle w:val="ListParagraph"/>
        <w:numPr>
          <w:ilvl w:val="0"/>
          <w:numId w:val="7"/>
        </w:numPr>
        <w:ind w:left="1080"/>
        <w:jc w:val="both"/>
        <w:rPr>
          <w:rFonts w:ascii="Arial" w:hAnsi="Arial" w:cs="Arial"/>
          <w:sz w:val="22"/>
          <w:szCs w:val="22"/>
        </w:rPr>
      </w:pPr>
      <w:r w:rsidRPr="005D1163">
        <w:rPr>
          <w:rFonts w:ascii="Arial" w:hAnsi="Arial" w:cs="Arial"/>
          <w:sz w:val="22"/>
          <w:szCs w:val="22"/>
          <w:lang w:val="en-GB"/>
        </w:rPr>
        <w:t>Grievance Redress Mechanism (GRM)</w:t>
      </w:r>
    </w:p>
    <w:p w14:paraId="5EC230EF" w14:textId="77777777" w:rsidR="00344B2E" w:rsidRPr="005D1163" w:rsidRDefault="00344B2E" w:rsidP="005D1163">
      <w:pPr>
        <w:pStyle w:val="ListParagraph"/>
        <w:numPr>
          <w:ilvl w:val="0"/>
          <w:numId w:val="7"/>
        </w:numPr>
        <w:ind w:left="1080"/>
        <w:jc w:val="both"/>
        <w:rPr>
          <w:rFonts w:ascii="Arial" w:hAnsi="Arial" w:cs="Arial"/>
          <w:sz w:val="22"/>
          <w:szCs w:val="22"/>
        </w:rPr>
      </w:pPr>
      <w:r w:rsidRPr="005D1163">
        <w:rPr>
          <w:rFonts w:ascii="Arial" w:hAnsi="Arial" w:cs="Arial"/>
          <w:sz w:val="22"/>
          <w:szCs w:val="22"/>
          <w:lang w:val="en-GB"/>
        </w:rPr>
        <w:t xml:space="preserve">Livelihood Restoration Strategy/Plan </w:t>
      </w:r>
    </w:p>
    <w:p w14:paraId="5ADC2A52" w14:textId="3C5C62BE" w:rsidR="00344B2E" w:rsidRPr="005D1163" w:rsidRDefault="00344B2E" w:rsidP="005D1163">
      <w:pPr>
        <w:pStyle w:val="ListParagraph"/>
        <w:numPr>
          <w:ilvl w:val="0"/>
          <w:numId w:val="7"/>
        </w:numPr>
        <w:ind w:left="1080"/>
        <w:jc w:val="both"/>
        <w:rPr>
          <w:rFonts w:ascii="Arial" w:hAnsi="Arial" w:cs="Arial"/>
          <w:sz w:val="22"/>
          <w:szCs w:val="22"/>
        </w:rPr>
      </w:pPr>
      <w:r w:rsidRPr="005D1163">
        <w:rPr>
          <w:rFonts w:ascii="Arial" w:hAnsi="Arial" w:cs="Arial"/>
          <w:sz w:val="22"/>
          <w:szCs w:val="22"/>
          <w:lang w:val="en-GB"/>
        </w:rPr>
        <w:t>Gender Action Plan</w:t>
      </w:r>
    </w:p>
    <w:p w14:paraId="4B508266" w14:textId="77777777" w:rsidR="00344B2E" w:rsidRPr="005D1163" w:rsidRDefault="00344B2E" w:rsidP="005D1163">
      <w:pPr>
        <w:pStyle w:val="ListParagraph"/>
        <w:numPr>
          <w:ilvl w:val="0"/>
          <w:numId w:val="7"/>
        </w:numPr>
        <w:ind w:left="1080"/>
        <w:jc w:val="both"/>
        <w:rPr>
          <w:rFonts w:ascii="Arial" w:hAnsi="Arial" w:cs="Arial"/>
          <w:sz w:val="22"/>
          <w:szCs w:val="22"/>
        </w:rPr>
      </w:pPr>
      <w:r w:rsidRPr="005D1163">
        <w:rPr>
          <w:rFonts w:ascii="Arial" w:hAnsi="Arial" w:cs="Arial"/>
          <w:sz w:val="22"/>
          <w:szCs w:val="22"/>
          <w:lang w:val="en-GB"/>
        </w:rPr>
        <w:t xml:space="preserve">Institutional arrangements for RAP implementation and social safeguards management </w:t>
      </w:r>
    </w:p>
    <w:p w14:paraId="6AA7717F" w14:textId="77777777" w:rsidR="00344B2E" w:rsidRPr="005D1163" w:rsidRDefault="00344B2E" w:rsidP="005D1163">
      <w:pPr>
        <w:pStyle w:val="ListParagraph"/>
        <w:numPr>
          <w:ilvl w:val="0"/>
          <w:numId w:val="7"/>
        </w:numPr>
        <w:ind w:left="1080"/>
        <w:jc w:val="both"/>
        <w:rPr>
          <w:rFonts w:ascii="Arial" w:hAnsi="Arial" w:cs="Arial"/>
          <w:sz w:val="22"/>
          <w:szCs w:val="22"/>
        </w:rPr>
      </w:pPr>
      <w:r w:rsidRPr="005D1163">
        <w:rPr>
          <w:rFonts w:ascii="Arial" w:hAnsi="Arial" w:cs="Arial"/>
          <w:sz w:val="22"/>
          <w:szCs w:val="22"/>
          <w:lang w:val="en-GB"/>
        </w:rPr>
        <w:t xml:space="preserve">Implementation schedule </w:t>
      </w:r>
    </w:p>
    <w:p w14:paraId="34BA0B4D" w14:textId="1665BB01" w:rsidR="00344B2E" w:rsidRPr="005D1163" w:rsidRDefault="00344B2E" w:rsidP="005D1163">
      <w:pPr>
        <w:pStyle w:val="ListParagraph"/>
        <w:numPr>
          <w:ilvl w:val="0"/>
          <w:numId w:val="7"/>
        </w:numPr>
        <w:ind w:left="1080"/>
        <w:jc w:val="both"/>
        <w:rPr>
          <w:rFonts w:ascii="Arial" w:hAnsi="Arial" w:cs="Arial"/>
          <w:sz w:val="22"/>
          <w:szCs w:val="22"/>
        </w:rPr>
      </w:pPr>
      <w:r w:rsidRPr="005D1163">
        <w:rPr>
          <w:rFonts w:ascii="Arial" w:hAnsi="Arial" w:cs="Arial"/>
          <w:sz w:val="22"/>
          <w:szCs w:val="22"/>
          <w:lang w:val="en-GB"/>
        </w:rPr>
        <w:t>Monitoring and Evaluation (frameworks for both internal and external).</w:t>
      </w:r>
    </w:p>
    <w:p w14:paraId="6225AF1E" w14:textId="77777777" w:rsidR="00344B2E" w:rsidRPr="005D1163" w:rsidRDefault="00344B2E" w:rsidP="005D1163">
      <w:pPr>
        <w:pStyle w:val="ListParagraph"/>
        <w:jc w:val="both"/>
        <w:rPr>
          <w:rFonts w:ascii="Arial" w:hAnsi="Arial" w:cs="Arial"/>
          <w:sz w:val="22"/>
          <w:szCs w:val="22"/>
          <w:lang w:val="en-GB"/>
        </w:rPr>
      </w:pPr>
    </w:p>
    <w:commentRangeEnd w:id="4"/>
    <w:p w14:paraId="58AF55F5" w14:textId="77777777" w:rsidR="004A3D84" w:rsidRPr="005D1163" w:rsidRDefault="001053C3" w:rsidP="00B06161">
      <w:pPr>
        <w:jc w:val="both"/>
        <w:rPr>
          <w:rFonts w:ascii="Arial" w:hAnsi="Arial" w:cs="Arial"/>
          <w:sz w:val="22"/>
          <w:szCs w:val="22"/>
          <w:lang w:val="en-GB"/>
        </w:rPr>
      </w:pPr>
      <w:r>
        <w:rPr>
          <w:rStyle w:val="CommentReference"/>
          <w:rFonts w:ascii="Times New Roman" w:eastAsia="Times New Roman" w:hAnsi="Times New Roman" w:cs="Times New Roman"/>
          <w:lang w:val="en-GB" w:eastAsia="it-IT"/>
        </w:rPr>
        <w:commentReference w:id="4"/>
      </w:r>
      <w:commentRangeEnd w:id="5"/>
      <w:r w:rsidR="00860AF8">
        <w:rPr>
          <w:rStyle w:val="CommentReference"/>
          <w:rFonts w:ascii="Times New Roman" w:eastAsia="Times New Roman" w:hAnsi="Times New Roman" w:cs="Times New Roman"/>
          <w:lang w:val="en-GB" w:eastAsia="it-IT"/>
        </w:rPr>
        <w:commentReference w:id="5"/>
      </w:r>
    </w:p>
    <w:p w14:paraId="556C637A" w14:textId="77777777" w:rsidR="001B7F38" w:rsidRPr="005D1163" w:rsidRDefault="001B7F38" w:rsidP="00B06161">
      <w:pPr>
        <w:jc w:val="both"/>
        <w:rPr>
          <w:rFonts w:ascii="Arial" w:hAnsi="Arial" w:cs="Arial"/>
          <w:sz w:val="22"/>
          <w:szCs w:val="22"/>
          <w:lang w:val="en-GB"/>
        </w:rPr>
      </w:pPr>
    </w:p>
    <w:p w14:paraId="0A11DAE3" w14:textId="77777777" w:rsidR="00BD3316" w:rsidRPr="005D1163" w:rsidRDefault="00BD3316" w:rsidP="00B06161">
      <w:pPr>
        <w:jc w:val="both"/>
        <w:rPr>
          <w:rFonts w:ascii="Arial" w:hAnsi="Arial" w:cs="Arial"/>
          <w:sz w:val="22"/>
          <w:szCs w:val="22"/>
          <w:lang w:val="en-GB"/>
        </w:rPr>
      </w:pPr>
    </w:p>
    <w:p w14:paraId="59EA3105" w14:textId="77777777" w:rsidR="00344B2E" w:rsidRPr="005D1163" w:rsidRDefault="00344B2E" w:rsidP="00B06161">
      <w:pPr>
        <w:pStyle w:val="ListParagraph"/>
        <w:rPr>
          <w:rFonts w:ascii="Arial" w:hAnsi="Arial" w:cs="Arial"/>
          <w:sz w:val="22"/>
          <w:szCs w:val="22"/>
          <w:lang w:val="en-GB"/>
        </w:rPr>
      </w:pPr>
    </w:p>
    <w:p w14:paraId="060A11EA" w14:textId="77777777" w:rsidR="00D644B8" w:rsidRDefault="00D644B8" w:rsidP="00B06161">
      <w:pPr>
        <w:jc w:val="both"/>
        <w:rPr>
          <w:rFonts w:ascii="Arial" w:hAnsi="Arial" w:cs="Arial"/>
          <w:sz w:val="22"/>
          <w:szCs w:val="22"/>
          <w:lang w:val="en-GB"/>
        </w:rPr>
      </w:pPr>
    </w:p>
    <w:p w14:paraId="786BC825" w14:textId="5C49608E" w:rsidR="00344B2E" w:rsidRPr="005D1163" w:rsidRDefault="00344B2E" w:rsidP="00B06161">
      <w:pPr>
        <w:jc w:val="both"/>
        <w:rPr>
          <w:rFonts w:ascii="Arial" w:hAnsi="Arial" w:cs="Arial"/>
          <w:sz w:val="22"/>
          <w:szCs w:val="22"/>
          <w:lang w:val="en-GB"/>
        </w:rPr>
      </w:pPr>
      <w:bookmarkStart w:id="6" w:name="_Hlk55555446"/>
      <w:r w:rsidRPr="005D1163">
        <w:rPr>
          <w:rFonts w:ascii="Arial" w:hAnsi="Arial" w:cs="Arial"/>
          <w:sz w:val="22"/>
          <w:szCs w:val="22"/>
          <w:lang w:val="en-GB"/>
        </w:rPr>
        <w:t>Key deliverables</w:t>
      </w:r>
    </w:p>
    <w:bookmarkEnd w:id="6"/>
    <w:p w14:paraId="088FB8D6" w14:textId="0CB2A397" w:rsidR="00344B2E" w:rsidRPr="005D1163" w:rsidRDefault="00344B2E" w:rsidP="00B06161">
      <w:pPr>
        <w:jc w:val="both"/>
        <w:rPr>
          <w:rFonts w:ascii="Arial" w:hAnsi="Arial" w:cs="Arial"/>
          <w:sz w:val="22"/>
          <w:szCs w:val="22"/>
          <w:lang w:val="en-GB"/>
        </w:rPr>
      </w:pPr>
    </w:p>
    <w:p w14:paraId="1D878760" w14:textId="5A5E83FA" w:rsidR="00864496" w:rsidRPr="005D1163" w:rsidRDefault="006E0E2A" w:rsidP="00864496">
      <w:pPr>
        <w:jc w:val="both"/>
        <w:rPr>
          <w:rFonts w:ascii="Arial" w:hAnsi="Arial" w:cs="Arial"/>
          <w:sz w:val="22"/>
          <w:szCs w:val="22"/>
        </w:rPr>
      </w:pPr>
      <w:r w:rsidRPr="005D1163">
        <w:rPr>
          <w:rFonts w:ascii="Arial" w:hAnsi="Arial" w:cs="Arial"/>
          <w:sz w:val="22"/>
          <w:szCs w:val="22"/>
        </w:rPr>
        <w:t>The time period for this assignment is</w:t>
      </w:r>
      <w:r w:rsidR="00782D85">
        <w:rPr>
          <w:rFonts w:ascii="Arial" w:hAnsi="Arial" w:cs="Arial"/>
          <w:sz w:val="22"/>
          <w:szCs w:val="22"/>
        </w:rPr>
        <w:t xml:space="preserve"> 2 years</w:t>
      </w:r>
      <w:r w:rsidR="00782D85" w:rsidRPr="005D1163">
        <w:rPr>
          <w:rFonts w:ascii="Arial" w:hAnsi="Arial" w:cs="Arial"/>
          <w:sz w:val="22"/>
          <w:szCs w:val="22"/>
        </w:rPr>
        <w:t xml:space="preserve"> </w:t>
      </w:r>
      <w:r w:rsidR="00782D85">
        <w:rPr>
          <w:rFonts w:ascii="Arial" w:hAnsi="Arial" w:cs="Arial"/>
          <w:sz w:val="22"/>
          <w:szCs w:val="22"/>
        </w:rPr>
        <w:t xml:space="preserve"> </w:t>
      </w:r>
      <w:r w:rsidR="00782D85" w:rsidRPr="005D1163">
        <w:rPr>
          <w:rFonts w:ascii="Arial" w:hAnsi="Arial" w:cs="Arial"/>
          <w:sz w:val="22"/>
          <w:szCs w:val="22"/>
        </w:rPr>
        <w:t xml:space="preserve">beginning </w:t>
      </w:r>
      <w:r w:rsidR="00782D85">
        <w:rPr>
          <w:rFonts w:ascii="Arial" w:hAnsi="Arial" w:cs="Arial"/>
          <w:sz w:val="22"/>
          <w:szCs w:val="22"/>
        </w:rPr>
        <w:t xml:space="preserve">  01.01.2021 </w:t>
      </w:r>
      <w:r w:rsidRPr="005D1163">
        <w:rPr>
          <w:rFonts w:ascii="Arial" w:hAnsi="Arial" w:cs="Arial"/>
          <w:sz w:val="22"/>
          <w:szCs w:val="22"/>
        </w:rPr>
        <w:t xml:space="preserve">  beginning </w:t>
      </w:r>
      <w:r w:rsidR="005C11E8">
        <w:rPr>
          <w:rFonts w:ascii="Arial" w:hAnsi="Arial" w:cs="Arial"/>
          <w:sz w:val="22"/>
          <w:szCs w:val="22"/>
        </w:rPr>
        <w:t xml:space="preserve"> for delivery of </w:t>
      </w:r>
      <w:r w:rsidR="00782D85" w:rsidRPr="00782D85">
        <w:rPr>
          <w:rFonts w:ascii="Arial" w:hAnsi="Arial" w:cs="Arial"/>
          <w:sz w:val="22"/>
          <w:szCs w:val="22"/>
        </w:rPr>
        <w:t xml:space="preserve"> </w:t>
      </w:r>
      <w:r w:rsidR="00782D85">
        <w:rPr>
          <w:rFonts w:ascii="Arial" w:hAnsi="Arial" w:cs="Arial"/>
          <w:sz w:val="22"/>
          <w:szCs w:val="22"/>
        </w:rPr>
        <w:t xml:space="preserve">expected no of  </w:t>
      </w:r>
      <w:r w:rsidR="005C11E8">
        <w:rPr>
          <w:rFonts w:ascii="Arial" w:hAnsi="Arial" w:cs="Arial"/>
          <w:sz w:val="22"/>
          <w:szCs w:val="22"/>
        </w:rPr>
        <w:t xml:space="preserve"> RAPs</w:t>
      </w:r>
      <w:r w:rsidRPr="005D1163">
        <w:rPr>
          <w:rFonts w:ascii="Arial" w:hAnsi="Arial" w:cs="Arial"/>
          <w:sz w:val="22"/>
          <w:szCs w:val="22"/>
        </w:rPr>
        <w:t xml:space="preserve">. The consultant is required to </w:t>
      </w:r>
      <w:r w:rsidR="005C11E8">
        <w:rPr>
          <w:rFonts w:ascii="Arial" w:hAnsi="Arial" w:cs="Arial"/>
          <w:sz w:val="22"/>
          <w:szCs w:val="22"/>
        </w:rPr>
        <w:t xml:space="preserve">submit financial proposals for all </w:t>
      </w:r>
      <w:r w:rsidR="00782D85">
        <w:rPr>
          <w:rFonts w:ascii="Arial" w:hAnsi="Arial" w:cs="Arial"/>
          <w:sz w:val="22"/>
          <w:szCs w:val="22"/>
        </w:rPr>
        <w:t xml:space="preserve"> expected no of  </w:t>
      </w:r>
      <w:r w:rsidR="005C11E8">
        <w:rPr>
          <w:rFonts w:ascii="Arial" w:hAnsi="Arial" w:cs="Arial"/>
          <w:sz w:val="22"/>
          <w:szCs w:val="22"/>
        </w:rPr>
        <w:t xml:space="preserve"> RAPs and </w:t>
      </w:r>
      <w:r w:rsidRPr="005D1163">
        <w:rPr>
          <w:rFonts w:ascii="Arial" w:hAnsi="Arial" w:cs="Arial"/>
          <w:sz w:val="22"/>
          <w:szCs w:val="22"/>
        </w:rPr>
        <w:t xml:space="preserve">submit an operational plan together with their approach and methodology for the accomplishment of the tasks specified under ‘detailed tasks’. </w:t>
      </w:r>
      <w:r w:rsidR="00864496">
        <w:rPr>
          <w:rFonts w:ascii="Arial" w:hAnsi="Arial" w:cs="Arial"/>
          <w:sz w:val="22"/>
          <w:szCs w:val="22"/>
        </w:rPr>
        <w:t xml:space="preserve">The contract </w:t>
      </w:r>
      <w:r w:rsidR="00864496">
        <w:rPr>
          <w:rFonts w:ascii="Arial" w:hAnsi="Arial" w:cs="Arial"/>
          <w:sz w:val="22"/>
          <w:szCs w:val="22"/>
        </w:rPr>
        <w:lastRenderedPageBreak/>
        <w:t xml:space="preserve">will be awarded in phases with the first phase for delivery of RAP1 and upon successful completion of RAP1, UDA may award the next contract to the same Consultant for the next RAPs and so forth. </w:t>
      </w:r>
    </w:p>
    <w:p w14:paraId="53C817A3" w14:textId="63AAA391" w:rsidR="006E0E2A" w:rsidRPr="005D1163" w:rsidRDefault="006E0E2A" w:rsidP="00B06161">
      <w:pPr>
        <w:jc w:val="both"/>
        <w:rPr>
          <w:rFonts w:ascii="Arial" w:hAnsi="Arial" w:cs="Arial"/>
          <w:sz w:val="22"/>
          <w:szCs w:val="22"/>
        </w:rPr>
      </w:pPr>
    </w:p>
    <w:p w14:paraId="5D650327" w14:textId="0736E8C8" w:rsidR="00C63A48" w:rsidRPr="005D1163" w:rsidRDefault="00C63A48" w:rsidP="00B06161">
      <w:pPr>
        <w:jc w:val="both"/>
        <w:rPr>
          <w:rFonts w:ascii="Arial" w:hAnsi="Arial" w:cs="Arial"/>
          <w:sz w:val="22"/>
          <w:szCs w:val="22"/>
        </w:rPr>
      </w:pPr>
    </w:p>
    <w:p w14:paraId="5A92EBC9" w14:textId="39A995E0" w:rsidR="00C63A48" w:rsidRPr="005D1163" w:rsidRDefault="00782D85" w:rsidP="00B06161">
      <w:pPr>
        <w:jc w:val="both"/>
        <w:rPr>
          <w:rFonts w:ascii="Arial" w:hAnsi="Arial" w:cs="Arial"/>
          <w:sz w:val="22"/>
          <w:szCs w:val="22"/>
          <w:lang w:val="en-GB"/>
        </w:rPr>
      </w:pPr>
      <w:r>
        <w:rPr>
          <w:rFonts w:ascii="Arial" w:hAnsi="Arial" w:cs="Arial"/>
          <w:sz w:val="22"/>
          <w:szCs w:val="22"/>
          <w:highlight w:val="yellow"/>
          <w:lang w:val="en-GB"/>
        </w:rPr>
        <w:t xml:space="preserve">Relevant  </w:t>
      </w:r>
      <w:r w:rsidR="00C63A48" w:rsidRPr="005D1163">
        <w:rPr>
          <w:rFonts w:ascii="Arial" w:hAnsi="Arial" w:cs="Arial"/>
          <w:sz w:val="22"/>
          <w:szCs w:val="22"/>
          <w:lang w:val="en-GB"/>
        </w:rPr>
        <w:t xml:space="preserve"> hard copies and  soft copies of each report </w:t>
      </w:r>
      <w:r w:rsidR="00232CF5" w:rsidRPr="005D1163">
        <w:rPr>
          <w:rFonts w:ascii="Arial" w:hAnsi="Arial" w:cs="Arial"/>
          <w:sz w:val="22"/>
          <w:szCs w:val="22"/>
          <w:lang w:val="en-GB"/>
        </w:rPr>
        <w:t>must</w:t>
      </w:r>
      <w:r w:rsidR="00C63A48" w:rsidRPr="005D1163">
        <w:rPr>
          <w:rFonts w:ascii="Arial" w:hAnsi="Arial" w:cs="Arial"/>
          <w:sz w:val="22"/>
          <w:szCs w:val="22"/>
          <w:lang w:val="en-GB"/>
        </w:rPr>
        <w:t xml:space="preserve"> be submitted to the client. The RAPs will need to be prepared in English and, following approval by the PMU and AIIB, </w:t>
      </w:r>
      <w:r w:rsidR="00D902DF">
        <w:rPr>
          <w:rFonts w:ascii="Arial" w:hAnsi="Arial" w:cs="Arial"/>
          <w:sz w:val="22"/>
          <w:szCs w:val="22"/>
          <w:lang w:val="en-GB"/>
        </w:rPr>
        <w:t>RAPs should</w:t>
      </w:r>
      <w:r w:rsidR="00D902DF" w:rsidRPr="005D1163">
        <w:rPr>
          <w:rFonts w:ascii="Arial" w:hAnsi="Arial" w:cs="Arial"/>
          <w:sz w:val="22"/>
          <w:szCs w:val="22"/>
          <w:lang w:val="en-GB"/>
        </w:rPr>
        <w:t xml:space="preserve"> </w:t>
      </w:r>
      <w:r w:rsidR="00C63A48" w:rsidRPr="005D1163">
        <w:rPr>
          <w:rFonts w:ascii="Arial" w:hAnsi="Arial" w:cs="Arial"/>
          <w:sz w:val="22"/>
          <w:szCs w:val="22"/>
          <w:lang w:val="en-GB"/>
        </w:rPr>
        <w:t xml:space="preserve">be </w:t>
      </w:r>
      <w:commentRangeStart w:id="7"/>
      <w:commentRangeStart w:id="8"/>
      <w:commentRangeStart w:id="9"/>
      <w:r w:rsidR="00C63A48" w:rsidRPr="005D1163">
        <w:rPr>
          <w:rFonts w:ascii="Arial" w:hAnsi="Arial" w:cs="Arial"/>
          <w:sz w:val="22"/>
          <w:szCs w:val="22"/>
          <w:lang w:val="en-GB"/>
        </w:rPr>
        <w:t>translated into Sinhala and Tamil languages.</w:t>
      </w:r>
      <w:commentRangeEnd w:id="7"/>
      <w:r w:rsidR="007E7BF8">
        <w:rPr>
          <w:rStyle w:val="CommentReference"/>
          <w:rFonts w:ascii="Times New Roman" w:eastAsia="Times New Roman" w:hAnsi="Times New Roman" w:cs="Times New Roman"/>
          <w:lang w:val="en-GB" w:eastAsia="it-IT"/>
        </w:rPr>
        <w:commentReference w:id="7"/>
      </w:r>
      <w:commentRangeEnd w:id="8"/>
      <w:r w:rsidR="00864496">
        <w:rPr>
          <w:rStyle w:val="CommentReference"/>
          <w:rFonts w:ascii="Times New Roman" w:eastAsia="Times New Roman" w:hAnsi="Times New Roman" w:cs="Times New Roman"/>
          <w:lang w:val="en-GB" w:eastAsia="it-IT"/>
        </w:rPr>
        <w:commentReference w:id="8"/>
      </w:r>
      <w:commentRangeEnd w:id="9"/>
      <w:r w:rsidR="00860AF8">
        <w:rPr>
          <w:rStyle w:val="CommentReference"/>
          <w:rFonts w:ascii="Times New Roman" w:eastAsia="Times New Roman" w:hAnsi="Times New Roman" w:cs="Times New Roman"/>
          <w:lang w:val="en-GB" w:eastAsia="it-IT"/>
        </w:rPr>
        <w:commentReference w:id="9"/>
      </w:r>
    </w:p>
    <w:p w14:paraId="185E2094" w14:textId="6E149B8A" w:rsidR="00CD7D0E" w:rsidRPr="005D1163" w:rsidRDefault="00CD7D0E" w:rsidP="00B06161">
      <w:pPr>
        <w:jc w:val="both"/>
        <w:rPr>
          <w:rFonts w:ascii="Arial" w:hAnsi="Arial" w:cs="Arial"/>
          <w:sz w:val="22"/>
          <w:szCs w:val="22"/>
          <w:lang w:val="en-GB"/>
        </w:rPr>
      </w:pPr>
    </w:p>
    <w:p w14:paraId="279FEBCE" w14:textId="03BE62DD" w:rsidR="00CD7D0E" w:rsidRPr="005D1163" w:rsidRDefault="00CD7D0E" w:rsidP="00B06161">
      <w:pPr>
        <w:jc w:val="both"/>
        <w:rPr>
          <w:rFonts w:ascii="Arial" w:hAnsi="Arial" w:cs="Arial"/>
          <w:sz w:val="22"/>
          <w:szCs w:val="22"/>
          <w:lang w:val="en-GB"/>
        </w:rPr>
      </w:pPr>
      <w:r w:rsidRPr="00232CF5">
        <w:rPr>
          <w:rFonts w:ascii="Arial" w:hAnsi="Arial" w:cs="Arial"/>
          <w:sz w:val="22"/>
          <w:szCs w:val="22"/>
          <w:highlight w:val="yellow"/>
        </w:rPr>
        <w:t xml:space="preserve">Final dataset </w:t>
      </w:r>
      <w:r w:rsidR="00D902DF">
        <w:rPr>
          <w:rFonts w:ascii="Arial" w:hAnsi="Arial" w:cs="Arial"/>
          <w:sz w:val="22"/>
          <w:szCs w:val="22"/>
          <w:highlight w:val="yellow"/>
        </w:rPr>
        <w:t xml:space="preserve">from the survey should be </w:t>
      </w:r>
      <w:r w:rsidRPr="00232CF5">
        <w:rPr>
          <w:rFonts w:ascii="Arial" w:hAnsi="Arial" w:cs="Arial"/>
          <w:sz w:val="22"/>
          <w:szCs w:val="22"/>
          <w:highlight w:val="yellow"/>
        </w:rPr>
        <w:t xml:space="preserve">handed to the </w:t>
      </w:r>
      <w:r w:rsidR="00D37518">
        <w:rPr>
          <w:rFonts w:ascii="Arial" w:hAnsi="Arial" w:cs="Arial"/>
          <w:sz w:val="22"/>
          <w:szCs w:val="22"/>
          <w:highlight w:val="yellow"/>
        </w:rPr>
        <w:t>Project Director</w:t>
      </w:r>
      <w:commentRangeStart w:id="10"/>
      <w:commentRangeStart w:id="11"/>
      <w:commentRangeEnd w:id="10"/>
      <w:r w:rsidR="007E7BF8">
        <w:rPr>
          <w:rStyle w:val="CommentReference"/>
          <w:rFonts w:ascii="Times New Roman" w:eastAsia="Times New Roman" w:hAnsi="Times New Roman" w:cs="Times New Roman"/>
          <w:lang w:val="en-GB" w:eastAsia="it-IT"/>
        </w:rPr>
        <w:commentReference w:id="10"/>
      </w:r>
      <w:commentRangeEnd w:id="11"/>
      <w:r w:rsidR="00D37518">
        <w:rPr>
          <w:rStyle w:val="CommentReference"/>
          <w:rFonts w:ascii="Times New Roman" w:eastAsia="Times New Roman" w:hAnsi="Times New Roman" w:cs="Times New Roman"/>
          <w:lang w:val="en-GB" w:eastAsia="it-IT"/>
        </w:rPr>
        <w:commentReference w:id="11"/>
      </w:r>
      <w:r w:rsidRPr="00232CF5">
        <w:rPr>
          <w:rFonts w:ascii="Arial" w:hAnsi="Arial" w:cs="Arial"/>
          <w:sz w:val="22"/>
          <w:szCs w:val="22"/>
          <w:highlight w:val="yellow"/>
        </w:rPr>
        <w:t xml:space="preserve"> as a SPSS data file along with output files and syntax</w:t>
      </w:r>
      <w:r w:rsidR="00D902DF">
        <w:rPr>
          <w:rFonts w:ascii="Arial" w:hAnsi="Arial" w:cs="Arial"/>
          <w:sz w:val="22"/>
          <w:szCs w:val="22"/>
          <w:highlight w:val="yellow"/>
        </w:rPr>
        <w:t xml:space="preserve"> used for data analyses</w:t>
      </w:r>
      <w:r w:rsidR="00232CF5" w:rsidRPr="00232CF5">
        <w:rPr>
          <w:rFonts w:ascii="Arial" w:hAnsi="Arial" w:cs="Arial"/>
          <w:sz w:val="22"/>
          <w:szCs w:val="22"/>
          <w:highlight w:val="yellow"/>
        </w:rPr>
        <w:t>.</w:t>
      </w:r>
      <w:r w:rsidR="00D902DF">
        <w:rPr>
          <w:rFonts w:ascii="Arial" w:hAnsi="Arial" w:cs="Arial"/>
          <w:sz w:val="22"/>
          <w:szCs w:val="22"/>
        </w:rPr>
        <w:t xml:space="preserve"> Syntax should enable the PMU to re-run the statistical analyses used in the preparation of RAPs. </w:t>
      </w:r>
    </w:p>
    <w:p w14:paraId="608CEC90" w14:textId="77777777" w:rsidR="00C63A48" w:rsidRPr="005D1163" w:rsidRDefault="00C63A48" w:rsidP="00B06161">
      <w:pPr>
        <w:jc w:val="both"/>
        <w:rPr>
          <w:rFonts w:ascii="Arial" w:hAnsi="Arial" w:cs="Arial"/>
          <w:sz w:val="22"/>
          <w:szCs w:val="22"/>
        </w:rPr>
      </w:pPr>
    </w:p>
    <w:p w14:paraId="08446511" w14:textId="77777777" w:rsidR="00413E21" w:rsidRDefault="00413E21" w:rsidP="00B06161">
      <w:pPr>
        <w:jc w:val="both"/>
        <w:rPr>
          <w:rFonts w:ascii="Arial" w:hAnsi="Arial" w:cs="Arial"/>
          <w:sz w:val="22"/>
          <w:szCs w:val="22"/>
          <w:lang w:val="en-GB"/>
        </w:rPr>
      </w:pPr>
    </w:p>
    <w:p w14:paraId="65F1F6B3" w14:textId="59D9815B" w:rsidR="006E0E2A" w:rsidRPr="005D1163" w:rsidRDefault="006E0E2A" w:rsidP="00B06161">
      <w:pPr>
        <w:jc w:val="both"/>
        <w:rPr>
          <w:rFonts w:ascii="Arial" w:hAnsi="Arial" w:cs="Arial"/>
          <w:sz w:val="22"/>
          <w:szCs w:val="22"/>
          <w:lang w:val="en-GB"/>
        </w:rPr>
      </w:pPr>
      <w:r w:rsidRPr="005D1163">
        <w:rPr>
          <w:rFonts w:ascii="Arial" w:hAnsi="Arial" w:cs="Arial"/>
          <w:sz w:val="22"/>
          <w:szCs w:val="22"/>
          <w:lang w:val="en-GB"/>
        </w:rPr>
        <w:t>Workplan and deliverable submission for RAP1:</w:t>
      </w:r>
    </w:p>
    <w:p w14:paraId="7136FF6D" w14:textId="1D2BE3D2" w:rsidR="006E0E2A" w:rsidRPr="005D1163" w:rsidRDefault="006E0E2A" w:rsidP="00B06161">
      <w:pPr>
        <w:jc w:val="both"/>
        <w:rPr>
          <w:rFonts w:ascii="Arial" w:hAnsi="Arial" w:cs="Arial"/>
          <w:sz w:val="22"/>
          <w:szCs w:val="22"/>
        </w:rPr>
      </w:pPr>
    </w:p>
    <w:tbl>
      <w:tblPr>
        <w:tblStyle w:val="TableGrid"/>
        <w:tblW w:w="0" w:type="auto"/>
        <w:tblLook w:val="04A0" w:firstRow="1" w:lastRow="0" w:firstColumn="1" w:lastColumn="0" w:noHBand="0" w:noVBand="1"/>
      </w:tblPr>
      <w:tblGrid>
        <w:gridCol w:w="715"/>
        <w:gridCol w:w="4590"/>
        <w:gridCol w:w="3420"/>
      </w:tblGrid>
      <w:tr w:rsidR="006E0E2A" w:rsidRPr="00B06161" w14:paraId="7B53CDDE" w14:textId="77777777" w:rsidTr="00072B04">
        <w:tc>
          <w:tcPr>
            <w:tcW w:w="715" w:type="dxa"/>
          </w:tcPr>
          <w:p w14:paraId="6657EE93" w14:textId="77777777" w:rsidR="006E0E2A" w:rsidRPr="005D1163" w:rsidRDefault="006E0E2A" w:rsidP="00B06161">
            <w:pPr>
              <w:jc w:val="both"/>
              <w:rPr>
                <w:rFonts w:ascii="Arial" w:hAnsi="Arial" w:cs="Arial"/>
                <w:bCs/>
                <w:sz w:val="22"/>
                <w:szCs w:val="22"/>
              </w:rPr>
            </w:pPr>
          </w:p>
        </w:tc>
        <w:tc>
          <w:tcPr>
            <w:tcW w:w="4590" w:type="dxa"/>
          </w:tcPr>
          <w:p w14:paraId="56685FEF" w14:textId="77777777" w:rsidR="006E0E2A" w:rsidRPr="005D1163" w:rsidRDefault="006E0E2A" w:rsidP="00B06161">
            <w:pPr>
              <w:jc w:val="both"/>
              <w:rPr>
                <w:rFonts w:ascii="Arial" w:hAnsi="Arial" w:cs="Arial"/>
                <w:b/>
                <w:sz w:val="22"/>
                <w:szCs w:val="22"/>
              </w:rPr>
            </w:pPr>
            <w:r w:rsidRPr="005D1163">
              <w:rPr>
                <w:rFonts w:ascii="Arial" w:hAnsi="Arial" w:cs="Arial"/>
                <w:b/>
                <w:sz w:val="22"/>
                <w:szCs w:val="22"/>
              </w:rPr>
              <w:t>Deliverable</w:t>
            </w:r>
          </w:p>
        </w:tc>
        <w:tc>
          <w:tcPr>
            <w:tcW w:w="3420" w:type="dxa"/>
          </w:tcPr>
          <w:p w14:paraId="7D352831" w14:textId="31BB5B4E" w:rsidR="006E0E2A" w:rsidRPr="005D1163" w:rsidRDefault="006E0E2A" w:rsidP="00B06161">
            <w:pPr>
              <w:jc w:val="both"/>
              <w:rPr>
                <w:rFonts w:ascii="Arial" w:hAnsi="Arial" w:cs="Arial"/>
                <w:b/>
                <w:sz w:val="22"/>
                <w:szCs w:val="22"/>
              </w:rPr>
            </w:pPr>
            <w:r w:rsidRPr="005D1163">
              <w:rPr>
                <w:rFonts w:ascii="Arial" w:hAnsi="Arial" w:cs="Arial"/>
                <w:b/>
                <w:sz w:val="22"/>
                <w:szCs w:val="22"/>
              </w:rPr>
              <w:t>Time</w:t>
            </w:r>
            <w:r w:rsidR="00413E21">
              <w:rPr>
                <w:rFonts w:ascii="Arial" w:hAnsi="Arial" w:cs="Arial"/>
                <w:b/>
                <w:sz w:val="22"/>
                <w:szCs w:val="22"/>
              </w:rPr>
              <w:t>l</w:t>
            </w:r>
            <w:r w:rsidRPr="005D1163">
              <w:rPr>
                <w:rFonts w:ascii="Arial" w:hAnsi="Arial" w:cs="Arial"/>
                <w:b/>
                <w:sz w:val="22"/>
                <w:szCs w:val="22"/>
              </w:rPr>
              <w:t>ine</w:t>
            </w:r>
          </w:p>
        </w:tc>
      </w:tr>
      <w:tr w:rsidR="006E0E2A" w:rsidRPr="00B06161" w14:paraId="5515B94F" w14:textId="77777777" w:rsidTr="00072B04">
        <w:tc>
          <w:tcPr>
            <w:tcW w:w="715" w:type="dxa"/>
          </w:tcPr>
          <w:p w14:paraId="590DB768" w14:textId="77777777" w:rsidR="006E0E2A" w:rsidRPr="005D1163" w:rsidRDefault="006E0E2A" w:rsidP="00B06161">
            <w:pPr>
              <w:jc w:val="both"/>
              <w:rPr>
                <w:rFonts w:ascii="Arial" w:hAnsi="Arial" w:cs="Arial"/>
                <w:bCs/>
                <w:sz w:val="22"/>
                <w:szCs w:val="22"/>
              </w:rPr>
            </w:pPr>
            <w:r w:rsidRPr="005D1163">
              <w:rPr>
                <w:rFonts w:ascii="Arial" w:hAnsi="Arial" w:cs="Arial"/>
                <w:bCs/>
                <w:sz w:val="22"/>
                <w:szCs w:val="22"/>
              </w:rPr>
              <w:t>1</w:t>
            </w:r>
          </w:p>
        </w:tc>
        <w:tc>
          <w:tcPr>
            <w:tcW w:w="4590" w:type="dxa"/>
          </w:tcPr>
          <w:p w14:paraId="7E41F110" w14:textId="5372741E" w:rsidR="006E0E2A" w:rsidRPr="005D1163" w:rsidRDefault="006E0E2A" w:rsidP="00402496">
            <w:pPr>
              <w:jc w:val="both"/>
              <w:rPr>
                <w:rFonts w:ascii="Arial" w:hAnsi="Arial" w:cs="Arial"/>
                <w:bCs/>
                <w:sz w:val="22"/>
                <w:szCs w:val="22"/>
              </w:rPr>
            </w:pPr>
            <w:r w:rsidRPr="005D1163">
              <w:rPr>
                <w:rFonts w:ascii="Arial" w:hAnsi="Arial" w:cs="Arial"/>
                <w:bCs/>
                <w:sz w:val="22"/>
                <w:szCs w:val="22"/>
              </w:rPr>
              <w:t xml:space="preserve">Inception report (for </w:t>
            </w:r>
            <w:r w:rsidR="00402496">
              <w:rPr>
                <w:rFonts w:ascii="Arial" w:hAnsi="Arial" w:cs="Arial"/>
                <w:bCs/>
                <w:sz w:val="22"/>
                <w:szCs w:val="22"/>
              </w:rPr>
              <w:t>each</w:t>
            </w:r>
            <w:r w:rsidR="00782D85">
              <w:rPr>
                <w:rFonts w:ascii="Arial" w:hAnsi="Arial" w:cs="Arial"/>
                <w:bCs/>
                <w:sz w:val="22"/>
                <w:szCs w:val="22"/>
              </w:rPr>
              <w:t xml:space="preserve"> relevant sub project</w:t>
            </w:r>
            <w:r w:rsidRPr="005D1163">
              <w:rPr>
                <w:rFonts w:ascii="Arial" w:hAnsi="Arial" w:cs="Arial"/>
                <w:bCs/>
                <w:sz w:val="22"/>
                <w:szCs w:val="22"/>
              </w:rPr>
              <w:t>)</w:t>
            </w:r>
          </w:p>
        </w:tc>
        <w:tc>
          <w:tcPr>
            <w:tcW w:w="3420" w:type="dxa"/>
          </w:tcPr>
          <w:p w14:paraId="42C9DC50" w14:textId="77777777" w:rsidR="006E0E2A" w:rsidRPr="005D1163" w:rsidRDefault="006E0E2A" w:rsidP="00B06161">
            <w:pPr>
              <w:jc w:val="both"/>
              <w:rPr>
                <w:rFonts w:ascii="Arial" w:hAnsi="Arial" w:cs="Arial"/>
                <w:bCs/>
                <w:sz w:val="22"/>
                <w:szCs w:val="22"/>
              </w:rPr>
            </w:pPr>
            <w:r w:rsidRPr="005D1163">
              <w:rPr>
                <w:rFonts w:ascii="Arial" w:hAnsi="Arial" w:cs="Arial"/>
                <w:bCs/>
                <w:sz w:val="22"/>
                <w:szCs w:val="22"/>
              </w:rPr>
              <w:t xml:space="preserve">Within 4 weeks from the date of contract award  </w:t>
            </w:r>
          </w:p>
        </w:tc>
      </w:tr>
      <w:tr w:rsidR="006E0E2A" w:rsidRPr="00B06161" w14:paraId="0077AF0F" w14:textId="77777777" w:rsidTr="00072B04">
        <w:tc>
          <w:tcPr>
            <w:tcW w:w="715" w:type="dxa"/>
          </w:tcPr>
          <w:p w14:paraId="3D72FA25" w14:textId="77777777" w:rsidR="006E0E2A" w:rsidRPr="005D1163" w:rsidRDefault="006E0E2A" w:rsidP="00B06161">
            <w:pPr>
              <w:jc w:val="both"/>
              <w:rPr>
                <w:rFonts w:ascii="Arial" w:hAnsi="Arial" w:cs="Arial"/>
                <w:bCs/>
                <w:sz w:val="22"/>
                <w:szCs w:val="22"/>
              </w:rPr>
            </w:pPr>
          </w:p>
        </w:tc>
        <w:tc>
          <w:tcPr>
            <w:tcW w:w="4590" w:type="dxa"/>
          </w:tcPr>
          <w:p w14:paraId="7EF32D3D" w14:textId="17C47C46" w:rsidR="006E0E2A" w:rsidRPr="005D1163" w:rsidRDefault="006E0E2A" w:rsidP="00B06161">
            <w:pPr>
              <w:jc w:val="both"/>
              <w:rPr>
                <w:rFonts w:ascii="Arial" w:hAnsi="Arial" w:cs="Arial"/>
                <w:b/>
                <w:sz w:val="22"/>
                <w:szCs w:val="22"/>
              </w:rPr>
            </w:pPr>
            <w:r w:rsidRPr="005D1163">
              <w:rPr>
                <w:rFonts w:ascii="Arial" w:hAnsi="Arial" w:cs="Arial"/>
                <w:b/>
                <w:sz w:val="22"/>
                <w:szCs w:val="22"/>
              </w:rPr>
              <w:t xml:space="preserve"> </w:t>
            </w:r>
          </w:p>
        </w:tc>
        <w:tc>
          <w:tcPr>
            <w:tcW w:w="3420" w:type="dxa"/>
          </w:tcPr>
          <w:p w14:paraId="521B6828" w14:textId="77777777" w:rsidR="006E0E2A" w:rsidRPr="005D1163" w:rsidRDefault="006E0E2A" w:rsidP="00B06161">
            <w:pPr>
              <w:jc w:val="both"/>
              <w:rPr>
                <w:rFonts w:ascii="Arial" w:hAnsi="Arial" w:cs="Arial"/>
                <w:bCs/>
                <w:sz w:val="22"/>
                <w:szCs w:val="22"/>
              </w:rPr>
            </w:pPr>
          </w:p>
        </w:tc>
      </w:tr>
      <w:tr w:rsidR="006E0E2A" w:rsidRPr="00B06161" w14:paraId="5BC295C4" w14:textId="77777777" w:rsidTr="00072B04">
        <w:tc>
          <w:tcPr>
            <w:tcW w:w="715" w:type="dxa"/>
          </w:tcPr>
          <w:p w14:paraId="0A8394D7" w14:textId="77777777" w:rsidR="006E0E2A" w:rsidRPr="005D1163" w:rsidRDefault="006E0E2A" w:rsidP="00B06161">
            <w:pPr>
              <w:jc w:val="both"/>
              <w:rPr>
                <w:rFonts w:ascii="Arial" w:hAnsi="Arial" w:cs="Arial"/>
                <w:bCs/>
                <w:sz w:val="22"/>
                <w:szCs w:val="22"/>
              </w:rPr>
            </w:pPr>
            <w:r w:rsidRPr="005D1163">
              <w:rPr>
                <w:rFonts w:ascii="Arial" w:hAnsi="Arial" w:cs="Arial"/>
                <w:bCs/>
                <w:sz w:val="22"/>
                <w:szCs w:val="22"/>
              </w:rPr>
              <w:t>2</w:t>
            </w:r>
          </w:p>
        </w:tc>
        <w:tc>
          <w:tcPr>
            <w:tcW w:w="4590" w:type="dxa"/>
          </w:tcPr>
          <w:p w14:paraId="3DD2AEB9" w14:textId="7F608A1A" w:rsidR="0037629B" w:rsidRPr="005D1163" w:rsidRDefault="006E0E2A" w:rsidP="0037629B">
            <w:pPr>
              <w:spacing w:line="276" w:lineRule="auto"/>
              <w:jc w:val="both"/>
              <w:rPr>
                <w:rFonts w:ascii="Arial" w:hAnsi="Arial" w:cs="Arial"/>
                <w:bCs/>
                <w:sz w:val="22"/>
                <w:szCs w:val="22"/>
              </w:rPr>
            </w:pPr>
            <w:r w:rsidRPr="005D1163">
              <w:rPr>
                <w:rFonts w:ascii="Arial" w:hAnsi="Arial" w:cs="Arial"/>
                <w:bCs/>
                <w:sz w:val="22"/>
                <w:szCs w:val="22"/>
              </w:rPr>
              <w:t xml:space="preserve">Draft findings of the </w:t>
            </w:r>
            <w:r w:rsidR="00402496">
              <w:rPr>
                <w:rFonts w:ascii="Arial" w:hAnsi="Arial" w:cs="Arial"/>
                <w:bCs/>
                <w:sz w:val="22"/>
                <w:szCs w:val="22"/>
              </w:rPr>
              <w:t xml:space="preserve">comprehensive </w:t>
            </w:r>
            <w:r w:rsidRPr="005D1163">
              <w:rPr>
                <w:rFonts w:ascii="Arial" w:hAnsi="Arial" w:cs="Arial"/>
                <w:sz w:val="22"/>
                <w:szCs w:val="22"/>
              </w:rPr>
              <w:t>survey</w:t>
            </w:r>
            <w:r w:rsidR="00402496">
              <w:rPr>
                <w:rFonts w:ascii="Arial" w:hAnsi="Arial" w:cs="Arial"/>
                <w:sz w:val="22"/>
                <w:szCs w:val="22"/>
              </w:rPr>
              <w:t xml:space="preserve"> including socioeconomic and census data</w:t>
            </w:r>
            <w:r w:rsidR="00E1024D">
              <w:rPr>
                <w:rFonts w:ascii="Arial" w:hAnsi="Arial" w:cs="Arial"/>
                <w:sz w:val="22"/>
                <w:szCs w:val="22"/>
              </w:rPr>
              <w:t xml:space="preserve"> with expected </w:t>
            </w:r>
            <w:r w:rsidR="00B225BB">
              <w:rPr>
                <w:rFonts w:ascii="Arial" w:hAnsi="Arial" w:cs="Arial"/>
                <w:sz w:val="22"/>
                <w:szCs w:val="22"/>
              </w:rPr>
              <w:t>schedule</w:t>
            </w:r>
            <w:r w:rsidR="00956966">
              <w:rPr>
                <w:rFonts w:ascii="Arial" w:hAnsi="Arial" w:cs="Arial"/>
                <w:sz w:val="22"/>
                <w:szCs w:val="22"/>
              </w:rPr>
              <w:t xml:space="preserve"> with time line</w:t>
            </w:r>
            <w:r w:rsidR="00B225BB">
              <w:rPr>
                <w:rFonts w:ascii="Arial" w:hAnsi="Arial" w:cs="Arial"/>
                <w:sz w:val="22"/>
                <w:szCs w:val="22"/>
              </w:rPr>
              <w:t xml:space="preserve"> for</w:t>
            </w:r>
            <w:r w:rsidR="00E1024D">
              <w:rPr>
                <w:rFonts w:ascii="Arial" w:hAnsi="Arial" w:cs="Arial"/>
                <w:sz w:val="22"/>
                <w:szCs w:val="22"/>
              </w:rPr>
              <w:t xml:space="preserve"> preparation of RAPs</w:t>
            </w:r>
            <w:r w:rsidR="00956966">
              <w:rPr>
                <w:rFonts w:ascii="Arial" w:hAnsi="Arial" w:cs="Arial"/>
                <w:sz w:val="22"/>
                <w:szCs w:val="22"/>
              </w:rPr>
              <w:t xml:space="preserve"> </w:t>
            </w:r>
            <w:r w:rsidR="0037629B">
              <w:rPr>
                <w:rFonts w:ascii="Arial" w:hAnsi="Arial" w:cs="Arial"/>
                <w:sz w:val="22"/>
                <w:szCs w:val="22"/>
              </w:rPr>
              <w:t xml:space="preserve"> (The No of RAP to be decided based on the survey data)</w:t>
            </w:r>
          </w:p>
          <w:p w14:paraId="74F1AD08" w14:textId="5685BF9B" w:rsidR="006E0E2A" w:rsidRPr="005D1163" w:rsidRDefault="006E0E2A" w:rsidP="00402496">
            <w:pPr>
              <w:jc w:val="both"/>
              <w:rPr>
                <w:rFonts w:ascii="Arial" w:hAnsi="Arial" w:cs="Arial"/>
                <w:bCs/>
                <w:sz w:val="22"/>
                <w:szCs w:val="22"/>
              </w:rPr>
            </w:pPr>
          </w:p>
        </w:tc>
        <w:tc>
          <w:tcPr>
            <w:tcW w:w="3420" w:type="dxa"/>
          </w:tcPr>
          <w:p w14:paraId="768808B2" w14:textId="4FF7BED4" w:rsidR="006E0E2A" w:rsidRPr="005D1163" w:rsidRDefault="006E0E2A" w:rsidP="00B06161">
            <w:pPr>
              <w:jc w:val="both"/>
              <w:rPr>
                <w:rFonts w:ascii="Arial" w:hAnsi="Arial" w:cs="Arial"/>
                <w:bCs/>
                <w:sz w:val="22"/>
                <w:szCs w:val="22"/>
              </w:rPr>
            </w:pPr>
            <w:r w:rsidRPr="005D1163">
              <w:rPr>
                <w:rFonts w:ascii="Arial" w:hAnsi="Arial" w:cs="Arial"/>
                <w:bCs/>
                <w:sz w:val="22"/>
                <w:szCs w:val="22"/>
              </w:rPr>
              <w:t>Within 12 weeks from the date of cont</w:t>
            </w:r>
            <w:r w:rsidR="000A3A55" w:rsidRPr="005D1163">
              <w:rPr>
                <w:rFonts w:ascii="Arial" w:hAnsi="Arial" w:cs="Arial"/>
                <w:bCs/>
                <w:sz w:val="22"/>
                <w:szCs w:val="22"/>
              </w:rPr>
              <w:t>r</w:t>
            </w:r>
            <w:r w:rsidRPr="005D1163">
              <w:rPr>
                <w:rFonts w:ascii="Arial" w:hAnsi="Arial" w:cs="Arial"/>
                <w:bCs/>
                <w:sz w:val="22"/>
                <w:szCs w:val="22"/>
              </w:rPr>
              <w:t xml:space="preserve">act award  </w:t>
            </w:r>
          </w:p>
        </w:tc>
      </w:tr>
      <w:tr w:rsidR="00E1024D" w:rsidRPr="00B06161" w14:paraId="3BE4A259" w14:textId="77777777" w:rsidTr="00072B04">
        <w:tc>
          <w:tcPr>
            <w:tcW w:w="715" w:type="dxa"/>
          </w:tcPr>
          <w:p w14:paraId="0AF71A6A" w14:textId="77777777" w:rsidR="00E1024D" w:rsidRPr="005D1163" w:rsidRDefault="00E1024D" w:rsidP="00B06161">
            <w:pPr>
              <w:jc w:val="both"/>
              <w:rPr>
                <w:rFonts w:ascii="Arial" w:hAnsi="Arial" w:cs="Arial"/>
                <w:bCs/>
                <w:sz w:val="22"/>
                <w:szCs w:val="22"/>
              </w:rPr>
            </w:pPr>
          </w:p>
        </w:tc>
        <w:tc>
          <w:tcPr>
            <w:tcW w:w="4590" w:type="dxa"/>
          </w:tcPr>
          <w:p w14:paraId="44BD13E6" w14:textId="13F823C4" w:rsidR="00E1024D" w:rsidRPr="005D1163" w:rsidRDefault="00E1024D" w:rsidP="00402496">
            <w:pPr>
              <w:jc w:val="both"/>
              <w:rPr>
                <w:rFonts w:ascii="Arial" w:hAnsi="Arial" w:cs="Arial"/>
                <w:bCs/>
                <w:sz w:val="22"/>
                <w:szCs w:val="22"/>
              </w:rPr>
            </w:pPr>
            <w:r>
              <w:rPr>
                <w:rFonts w:ascii="Arial" w:hAnsi="Arial" w:cs="Arial"/>
                <w:bCs/>
                <w:sz w:val="22"/>
                <w:szCs w:val="22"/>
              </w:rPr>
              <w:t>RAP -1</w:t>
            </w:r>
          </w:p>
        </w:tc>
        <w:tc>
          <w:tcPr>
            <w:tcW w:w="3420" w:type="dxa"/>
          </w:tcPr>
          <w:p w14:paraId="24B12BA8" w14:textId="77777777" w:rsidR="00E1024D" w:rsidRPr="005D1163" w:rsidRDefault="00E1024D" w:rsidP="00B06161">
            <w:pPr>
              <w:jc w:val="both"/>
              <w:rPr>
                <w:rFonts w:ascii="Arial" w:hAnsi="Arial" w:cs="Arial"/>
                <w:bCs/>
                <w:sz w:val="22"/>
                <w:szCs w:val="22"/>
              </w:rPr>
            </w:pPr>
          </w:p>
        </w:tc>
      </w:tr>
      <w:tr w:rsidR="006E0E2A" w:rsidRPr="00B06161" w14:paraId="2E22C8C7" w14:textId="77777777" w:rsidTr="00072B04">
        <w:tc>
          <w:tcPr>
            <w:tcW w:w="715" w:type="dxa"/>
          </w:tcPr>
          <w:p w14:paraId="52F858D8" w14:textId="77777777" w:rsidR="006E0E2A" w:rsidRPr="005D1163" w:rsidRDefault="006E0E2A" w:rsidP="00B06161">
            <w:pPr>
              <w:jc w:val="both"/>
              <w:rPr>
                <w:rFonts w:ascii="Arial" w:hAnsi="Arial" w:cs="Arial"/>
                <w:bCs/>
                <w:sz w:val="22"/>
                <w:szCs w:val="22"/>
              </w:rPr>
            </w:pPr>
            <w:r w:rsidRPr="005D1163">
              <w:rPr>
                <w:rFonts w:ascii="Arial" w:hAnsi="Arial" w:cs="Arial"/>
                <w:bCs/>
                <w:sz w:val="22"/>
                <w:szCs w:val="22"/>
              </w:rPr>
              <w:t>3</w:t>
            </w:r>
          </w:p>
        </w:tc>
        <w:tc>
          <w:tcPr>
            <w:tcW w:w="4590" w:type="dxa"/>
          </w:tcPr>
          <w:p w14:paraId="1C752BBD" w14:textId="37440D2C" w:rsidR="006E0E2A" w:rsidRPr="005D1163" w:rsidRDefault="00232CF5" w:rsidP="00B06161">
            <w:pPr>
              <w:jc w:val="both"/>
              <w:rPr>
                <w:rFonts w:ascii="Arial" w:hAnsi="Arial" w:cs="Arial"/>
                <w:bCs/>
                <w:sz w:val="22"/>
                <w:szCs w:val="22"/>
              </w:rPr>
            </w:pPr>
            <w:r>
              <w:rPr>
                <w:rFonts w:ascii="Arial" w:hAnsi="Arial" w:cs="Arial"/>
                <w:bCs/>
                <w:sz w:val="22"/>
                <w:szCs w:val="22"/>
              </w:rPr>
              <w:t>Draft</w:t>
            </w:r>
            <w:r w:rsidR="006E0E2A" w:rsidRPr="005D1163">
              <w:rPr>
                <w:rFonts w:ascii="Arial" w:hAnsi="Arial" w:cs="Arial"/>
                <w:bCs/>
                <w:sz w:val="22"/>
                <w:szCs w:val="22"/>
              </w:rPr>
              <w:t xml:space="preserve"> </w:t>
            </w:r>
            <w:r>
              <w:rPr>
                <w:rFonts w:ascii="Arial" w:hAnsi="Arial" w:cs="Arial"/>
                <w:bCs/>
                <w:sz w:val="22"/>
                <w:szCs w:val="22"/>
              </w:rPr>
              <w:t>RAP</w:t>
            </w:r>
            <w:r w:rsidR="006E0E2A" w:rsidRPr="005D1163">
              <w:rPr>
                <w:rFonts w:ascii="Arial" w:hAnsi="Arial" w:cs="Arial"/>
                <w:bCs/>
                <w:sz w:val="22"/>
                <w:szCs w:val="22"/>
              </w:rPr>
              <w:t xml:space="preserve"> based on the </w:t>
            </w:r>
            <w:r w:rsidR="000A3A55" w:rsidRPr="005D1163">
              <w:rPr>
                <w:rFonts w:ascii="Arial" w:hAnsi="Arial" w:cs="Arial"/>
                <w:bCs/>
                <w:sz w:val="22"/>
                <w:szCs w:val="22"/>
              </w:rPr>
              <w:t>s</w:t>
            </w:r>
            <w:r w:rsidR="006E0E2A" w:rsidRPr="005D1163">
              <w:rPr>
                <w:rFonts w:ascii="Arial" w:hAnsi="Arial" w:cs="Arial"/>
                <w:sz w:val="22"/>
                <w:szCs w:val="22"/>
              </w:rPr>
              <w:t>ocio-economic survey and census survey</w:t>
            </w:r>
            <w:r>
              <w:rPr>
                <w:rFonts w:ascii="Arial" w:hAnsi="Arial" w:cs="Arial"/>
                <w:sz w:val="22"/>
                <w:szCs w:val="22"/>
              </w:rPr>
              <w:t xml:space="preserve"> for review</w:t>
            </w:r>
          </w:p>
          <w:p w14:paraId="561BC042" w14:textId="77777777" w:rsidR="006E0E2A" w:rsidRPr="005D1163" w:rsidRDefault="006E0E2A" w:rsidP="00B06161">
            <w:pPr>
              <w:jc w:val="both"/>
              <w:rPr>
                <w:rFonts w:ascii="Arial" w:hAnsi="Arial" w:cs="Arial"/>
                <w:bCs/>
                <w:sz w:val="22"/>
                <w:szCs w:val="22"/>
              </w:rPr>
            </w:pPr>
          </w:p>
        </w:tc>
        <w:tc>
          <w:tcPr>
            <w:tcW w:w="3420" w:type="dxa"/>
          </w:tcPr>
          <w:p w14:paraId="01AB9293" w14:textId="5321BA5F" w:rsidR="006E0E2A" w:rsidRPr="005D1163" w:rsidRDefault="006E0E2A" w:rsidP="00B06161">
            <w:pPr>
              <w:jc w:val="both"/>
              <w:rPr>
                <w:rFonts w:ascii="Arial" w:hAnsi="Arial" w:cs="Arial"/>
                <w:bCs/>
                <w:sz w:val="22"/>
                <w:szCs w:val="22"/>
              </w:rPr>
            </w:pPr>
            <w:r w:rsidRPr="005D1163">
              <w:rPr>
                <w:rFonts w:ascii="Arial" w:hAnsi="Arial" w:cs="Arial"/>
                <w:bCs/>
                <w:sz w:val="22"/>
                <w:szCs w:val="22"/>
              </w:rPr>
              <w:t>Within 16 weeks from the date of cont</w:t>
            </w:r>
            <w:r w:rsidR="000A3A55" w:rsidRPr="005D1163">
              <w:rPr>
                <w:rFonts w:ascii="Arial" w:hAnsi="Arial" w:cs="Arial"/>
                <w:bCs/>
                <w:sz w:val="22"/>
                <w:szCs w:val="22"/>
              </w:rPr>
              <w:t>r</w:t>
            </w:r>
            <w:r w:rsidRPr="005D1163">
              <w:rPr>
                <w:rFonts w:ascii="Arial" w:hAnsi="Arial" w:cs="Arial"/>
                <w:bCs/>
                <w:sz w:val="22"/>
                <w:szCs w:val="22"/>
              </w:rPr>
              <w:t xml:space="preserve">act award  </w:t>
            </w:r>
          </w:p>
        </w:tc>
      </w:tr>
      <w:tr w:rsidR="006E0E2A" w:rsidRPr="00B06161" w14:paraId="37593AB1" w14:textId="77777777" w:rsidTr="00072B04">
        <w:tc>
          <w:tcPr>
            <w:tcW w:w="715" w:type="dxa"/>
          </w:tcPr>
          <w:p w14:paraId="077D36B1" w14:textId="77777777" w:rsidR="006E0E2A" w:rsidRPr="005D1163" w:rsidRDefault="006E0E2A" w:rsidP="00B06161">
            <w:pPr>
              <w:jc w:val="both"/>
              <w:rPr>
                <w:rFonts w:ascii="Arial" w:hAnsi="Arial" w:cs="Arial"/>
                <w:bCs/>
                <w:sz w:val="22"/>
                <w:szCs w:val="22"/>
              </w:rPr>
            </w:pPr>
            <w:r w:rsidRPr="005D1163">
              <w:rPr>
                <w:rFonts w:ascii="Arial" w:hAnsi="Arial" w:cs="Arial"/>
                <w:bCs/>
                <w:sz w:val="22"/>
                <w:szCs w:val="22"/>
              </w:rPr>
              <w:t>4</w:t>
            </w:r>
          </w:p>
        </w:tc>
        <w:tc>
          <w:tcPr>
            <w:tcW w:w="4590" w:type="dxa"/>
          </w:tcPr>
          <w:p w14:paraId="69A7D7D9" w14:textId="49C8288E" w:rsidR="006E0E2A" w:rsidRPr="005D1163" w:rsidRDefault="006E0E2A" w:rsidP="00B06161">
            <w:pPr>
              <w:jc w:val="both"/>
              <w:rPr>
                <w:rFonts w:ascii="Arial" w:hAnsi="Arial" w:cs="Arial"/>
                <w:bCs/>
                <w:sz w:val="22"/>
                <w:szCs w:val="22"/>
              </w:rPr>
            </w:pPr>
            <w:r w:rsidRPr="005D1163">
              <w:rPr>
                <w:rFonts w:ascii="Arial" w:hAnsi="Arial" w:cs="Arial"/>
                <w:bCs/>
                <w:sz w:val="22"/>
                <w:szCs w:val="22"/>
              </w:rPr>
              <w:t xml:space="preserve">DraftRAP and presentation </w:t>
            </w:r>
            <w:r w:rsidR="00E44381">
              <w:rPr>
                <w:rFonts w:ascii="Arial" w:hAnsi="Arial" w:cs="Arial"/>
                <w:bCs/>
                <w:sz w:val="22"/>
                <w:szCs w:val="22"/>
              </w:rPr>
              <w:t>to</w:t>
            </w:r>
            <w:r w:rsidR="00402496">
              <w:rPr>
                <w:rFonts w:ascii="Arial" w:hAnsi="Arial" w:cs="Arial"/>
                <w:bCs/>
                <w:sz w:val="22"/>
                <w:szCs w:val="22"/>
              </w:rPr>
              <w:t xml:space="preserve"> the</w:t>
            </w:r>
            <w:r w:rsidR="00402496" w:rsidRPr="005D1163">
              <w:rPr>
                <w:rFonts w:ascii="Arial" w:hAnsi="Arial" w:cs="Arial"/>
                <w:bCs/>
                <w:sz w:val="22"/>
                <w:szCs w:val="22"/>
              </w:rPr>
              <w:t xml:space="preserve"> </w:t>
            </w:r>
            <w:r w:rsidRPr="005D1163">
              <w:rPr>
                <w:rFonts w:ascii="Arial" w:hAnsi="Arial" w:cs="Arial"/>
                <w:bCs/>
                <w:sz w:val="22"/>
                <w:szCs w:val="22"/>
              </w:rPr>
              <w:t>PMU</w:t>
            </w:r>
          </w:p>
          <w:p w14:paraId="67109ED5" w14:textId="77777777" w:rsidR="006E0E2A" w:rsidRPr="005D1163" w:rsidRDefault="006E0E2A" w:rsidP="00B06161">
            <w:pPr>
              <w:jc w:val="both"/>
              <w:rPr>
                <w:rFonts w:ascii="Arial" w:hAnsi="Arial" w:cs="Arial"/>
                <w:bCs/>
                <w:sz w:val="22"/>
                <w:szCs w:val="22"/>
              </w:rPr>
            </w:pPr>
          </w:p>
        </w:tc>
        <w:tc>
          <w:tcPr>
            <w:tcW w:w="3420" w:type="dxa"/>
          </w:tcPr>
          <w:p w14:paraId="03AA4D04" w14:textId="4F5A37F6" w:rsidR="006E0E2A" w:rsidRPr="005D1163" w:rsidRDefault="006E0E2A" w:rsidP="00B06161">
            <w:pPr>
              <w:jc w:val="both"/>
              <w:rPr>
                <w:rFonts w:ascii="Arial" w:hAnsi="Arial" w:cs="Arial"/>
                <w:bCs/>
                <w:sz w:val="22"/>
                <w:szCs w:val="22"/>
              </w:rPr>
            </w:pPr>
            <w:r w:rsidRPr="005D1163">
              <w:rPr>
                <w:rFonts w:ascii="Arial" w:hAnsi="Arial" w:cs="Arial"/>
                <w:bCs/>
                <w:sz w:val="22"/>
                <w:szCs w:val="22"/>
              </w:rPr>
              <w:t>Within 20 weeks from the date of cont</w:t>
            </w:r>
            <w:r w:rsidR="000A3A55" w:rsidRPr="005D1163">
              <w:rPr>
                <w:rFonts w:ascii="Arial" w:hAnsi="Arial" w:cs="Arial"/>
                <w:bCs/>
                <w:sz w:val="22"/>
                <w:szCs w:val="22"/>
              </w:rPr>
              <w:t>r</w:t>
            </w:r>
            <w:r w:rsidRPr="005D1163">
              <w:rPr>
                <w:rFonts w:ascii="Arial" w:hAnsi="Arial" w:cs="Arial"/>
                <w:bCs/>
                <w:sz w:val="22"/>
                <w:szCs w:val="22"/>
              </w:rPr>
              <w:t xml:space="preserve">act award  </w:t>
            </w:r>
          </w:p>
        </w:tc>
      </w:tr>
      <w:tr w:rsidR="006E0E2A" w:rsidRPr="00B06161" w14:paraId="227BB044" w14:textId="77777777" w:rsidTr="00072B04">
        <w:tc>
          <w:tcPr>
            <w:tcW w:w="715" w:type="dxa"/>
          </w:tcPr>
          <w:p w14:paraId="752D6087" w14:textId="77777777" w:rsidR="006E0E2A" w:rsidRPr="005D1163" w:rsidRDefault="006E0E2A" w:rsidP="00B06161">
            <w:pPr>
              <w:jc w:val="both"/>
              <w:rPr>
                <w:rFonts w:ascii="Arial" w:hAnsi="Arial" w:cs="Arial"/>
                <w:bCs/>
                <w:sz w:val="22"/>
                <w:szCs w:val="22"/>
              </w:rPr>
            </w:pPr>
            <w:r w:rsidRPr="005D1163">
              <w:rPr>
                <w:rFonts w:ascii="Arial" w:hAnsi="Arial" w:cs="Arial"/>
                <w:bCs/>
                <w:sz w:val="22"/>
                <w:szCs w:val="22"/>
              </w:rPr>
              <w:t>5</w:t>
            </w:r>
          </w:p>
        </w:tc>
        <w:tc>
          <w:tcPr>
            <w:tcW w:w="4590" w:type="dxa"/>
          </w:tcPr>
          <w:p w14:paraId="68DD1F24" w14:textId="1EC8AC93" w:rsidR="006E0E2A" w:rsidRPr="005D1163" w:rsidRDefault="006E0E2A" w:rsidP="00B06161">
            <w:pPr>
              <w:jc w:val="both"/>
              <w:rPr>
                <w:rFonts w:ascii="Arial" w:hAnsi="Arial" w:cs="Arial"/>
                <w:bCs/>
                <w:sz w:val="22"/>
                <w:szCs w:val="22"/>
              </w:rPr>
            </w:pPr>
            <w:r w:rsidRPr="005D1163">
              <w:rPr>
                <w:rFonts w:ascii="Arial" w:hAnsi="Arial" w:cs="Arial"/>
                <w:bCs/>
                <w:sz w:val="22"/>
                <w:szCs w:val="22"/>
              </w:rPr>
              <w:t>Final</w:t>
            </w:r>
            <w:r w:rsidR="00E1024D">
              <w:rPr>
                <w:rFonts w:ascii="Arial" w:hAnsi="Arial" w:cs="Arial"/>
                <w:bCs/>
                <w:sz w:val="22"/>
                <w:szCs w:val="22"/>
              </w:rPr>
              <w:t xml:space="preserve"> </w:t>
            </w:r>
            <w:r w:rsidR="0037629B">
              <w:rPr>
                <w:rFonts w:ascii="Arial" w:hAnsi="Arial" w:cs="Arial"/>
                <w:bCs/>
                <w:sz w:val="22"/>
                <w:szCs w:val="22"/>
              </w:rPr>
              <w:t>Copy of</w:t>
            </w:r>
            <w:r w:rsidRPr="005D1163">
              <w:rPr>
                <w:rFonts w:ascii="Arial" w:hAnsi="Arial" w:cs="Arial"/>
                <w:bCs/>
                <w:sz w:val="22"/>
                <w:szCs w:val="22"/>
              </w:rPr>
              <w:t>RAP</w:t>
            </w:r>
            <w:r w:rsidR="0037629B">
              <w:rPr>
                <w:rFonts w:ascii="Arial" w:hAnsi="Arial" w:cs="Arial"/>
                <w:bCs/>
                <w:sz w:val="22"/>
                <w:szCs w:val="22"/>
              </w:rPr>
              <w:t xml:space="preserve"> submit to PMU</w:t>
            </w:r>
            <w:r w:rsidR="00956966">
              <w:rPr>
                <w:rFonts w:ascii="Arial" w:hAnsi="Arial" w:cs="Arial"/>
                <w:bCs/>
                <w:sz w:val="22"/>
                <w:szCs w:val="22"/>
              </w:rPr>
              <w:t xml:space="preserve"> with Sinhala and Tamil translations</w:t>
            </w:r>
          </w:p>
          <w:p w14:paraId="06008AEA" w14:textId="77777777" w:rsidR="006E0E2A" w:rsidRPr="005D1163" w:rsidRDefault="006E0E2A" w:rsidP="00B06161">
            <w:pPr>
              <w:jc w:val="both"/>
              <w:rPr>
                <w:rFonts w:ascii="Arial" w:hAnsi="Arial" w:cs="Arial"/>
                <w:bCs/>
                <w:sz w:val="22"/>
                <w:szCs w:val="22"/>
              </w:rPr>
            </w:pPr>
          </w:p>
        </w:tc>
        <w:tc>
          <w:tcPr>
            <w:tcW w:w="3420" w:type="dxa"/>
          </w:tcPr>
          <w:p w14:paraId="5DDDD686" w14:textId="30CD4EF1" w:rsidR="006E0E2A" w:rsidRPr="005D1163" w:rsidRDefault="006E0E2A" w:rsidP="00B06161">
            <w:pPr>
              <w:jc w:val="both"/>
              <w:rPr>
                <w:rFonts w:ascii="Arial" w:hAnsi="Arial" w:cs="Arial"/>
                <w:bCs/>
                <w:sz w:val="22"/>
                <w:szCs w:val="22"/>
              </w:rPr>
            </w:pPr>
            <w:r w:rsidRPr="005D1163">
              <w:rPr>
                <w:rFonts w:ascii="Arial" w:hAnsi="Arial" w:cs="Arial"/>
                <w:bCs/>
                <w:sz w:val="22"/>
                <w:szCs w:val="22"/>
              </w:rPr>
              <w:t>Within 22 weeks from the date of cont</w:t>
            </w:r>
            <w:r w:rsidR="000A3A55" w:rsidRPr="005D1163">
              <w:rPr>
                <w:rFonts w:ascii="Arial" w:hAnsi="Arial" w:cs="Arial"/>
                <w:bCs/>
                <w:sz w:val="22"/>
                <w:szCs w:val="22"/>
              </w:rPr>
              <w:t>r</w:t>
            </w:r>
            <w:r w:rsidRPr="005D1163">
              <w:rPr>
                <w:rFonts w:ascii="Arial" w:hAnsi="Arial" w:cs="Arial"/>
                <w:bCs/>
                <w:sz w:val="22"/>
                <w:szCs w:val="22"/>
              </w:rPr>
              <w:t xml:space="preserve">act award  </w:t>
            </w:r>
          </w:p>
        </w:tc>
      </w:tr>
    </w:tbl>
    <w:p w14:paraId="37CFAAEF" w14:textId="1DE9AE90" w:rsidR="006E0E2A" w:rsidRDefault="006E0E2A" w:rsidP="00B06161">
      <w:pPr>
        <w:jc w:val="both"/>
        <w:rPr>
          <w:rFonts w:ascii="Arial" w:hAnsi="Arial" w:cs="Arial"/>
          <w:sz w:val="22"/>
          <w:szCs w:val="22"/>
        </w:rPr>
      </w:pPr>
    </w:p>
    <w:p w14:paraId="28DA7A7E" w14:textId="3DC02253" w:rsidR="0002315B" w:rsidRPr="005D1163" w:rsidRDefault="00E44381" w:rsidP="00B06161">
      <w:pPr>
        <w:jc w:val="both"/>
        <w:rPr>
          <w:rFonts w:ascii="Arial" w:hAnsi="Arial" w:cs="Arial"/>
          <w:sz w:val="22"/>
          <w:szCs w:val="22"/>
        </w:rPr>
      </w:pPr>
      <w:r>
        <w:rPr>
          <w:rFonts w:ascii="Arial" w:hAnsi="Arial" w:cs="Arial"/>
          <w:sz w:val="22"/>
          <w:szCs w:val="22"/>
        </w:rPr>
        <w:t xml:space="preserve">After satisfactory submission of the RAP 1 amending PMU and AIIB </w:t>
      </w:r>
      <w:r w:rsidR="00B225BB">
        <w:rPr>
          <w:rFonts w:ascii="Arial" w:hAnsi="Arial" w:cs="Arial"/>
          <w:sz w:val="22"/>
          <w:szCs w:val="22"/>
        </w:rPr>
        <w:t>comments, the</w:t>
      </w:r>
      <w:r>
        <w:rPr>
          <w:rFonts w:ascii="Arial" w:hAnsi="Arial" w:cs="Arial"/>
          <w:sz w:val="22"/>
          <w:szCs w:val="22"/>
        </w:rPr>
        <w:t xml:space="preserve"> consultancy firm should </w:t>
      </w:r>
      <w:r w:rsidR="00B225BB">
        <w:rPr>
          <w:rFonts w:ascii="Arial" w:hAnsi="Arial" w:cs="Arial"/>
          <w:sz w:val="22"/>
          <w:szCs w:val="22"/>
        </w:rPr>
        <w:t>submit</w:t>
      </w:r>
      <w:r>
        <w:rPr>
          <w:rFonts w:ascii="Arial" w:hAnsi="Arial" w:cs="Arial"/>
          <w:sz w:val="22"/>
          <w:szCs w:val="22"/>
        </w:rPr>
        <w:t xml:space="preserve"> the draft RAP’s of balance as per the </w:t>
      </w:r>
      <w:r w:rsidR="00B225BB">
        <w:rPr>
          <w:rFonts w:ascii="Arial" w:hAnsi="Arial" w:cs="Arial"/>
          <w:sz w:val="22"/>
          <w:szCs w:val="22"/>
        </w:rPr>
        <w:t xml:space="preserve">schedule. The draft Rap’s should submit </w:t>
      </w:r>
      <w:r>
        <w:rPr>
          <w:rFonts w:ascii="Arial" w:hAnsi="Arial" w:cs="Arial"/>
          <w:sz w:val="22"/>
          <w:szCs w:val="22"/>
        </w:rPr>
        <w:t xml:space="preserve">to the </w:t>
      </w:r>
      <w:r w:rsidR="00B225BB">
        <w:rPr>
          <w:rFonts w:ascii="Arial" w:hAnsi="Arial" w:cs="Arial"/>
          <w:sz w:val="22"/>
          <w:szCs w:val="22"/>
        </w:rPr>
        <w:t>PMU by</w:t>
      </w:r>
      <w:r w:rsidR="0002315B">
        <w:rPr>
          <w:rFonts w:ascii="Arial" w:hAnsi="Arial" w:cs="Arial"/>
          <w:sz w:val="22"/>
          <w:szCs w:val="22"/>
        </w:rPr>
        <w:t xml:space="preserve"> every </w:t>
      </w:r>
      <w:r>
        <w:rPr>
          <w:rFonts w:ascii="Arial" w:hAnsi="Arial" w:cs="Arial"/>
          <w:sz w:val="22"/>
          <w:szCs w:val="22"/>
        </w:rPr>
        <w:t>10 working days</w:t>
      </w:r>
      <w:r w:rsidR="00B225BB">
        <w:rPr>
          <w:rFonts w:ascii="Arial" w:hAnsi="Arial" w:cs="Arial"/>
          <w:sz w:val="22"/>
          <w:szCs w:val="22"/>
        </w:rPr>
        <w:t xml:space="preserve"> for PMU and AIIB comments</w:t>
      </w:r>
      <w:r>
        <w:rPr>
          <w:rFonts w:ascii="Arial" w:hAnsi="Arial" w:cs="Arial"/>
          <w:sz w:val="22"/>
          <w:szCs w:val="22"/>
        </w:rPr>
        <w:t>.</w:t>
      </w:r>
      <w:r w:rsidR="00B225BB">
        <w:rPr>
          <w:rFonts w:ascii="Arial" w:hAnsi="Arial" w:cs="Arial"/>
          <w:sz w:val="22"/>
          <w:szCs w:val="22"/>
        </w:rPr>
        <w:t xml:space="preserve"> </w:t>
      </w:r>
      <w:r>
        <w:rPr>
          <w:rFonts w:ascii="Arial" w:hAnsi="Arial" w:cs="Arial"/>
          <w:sz w:val="22"/>
          <w:szCs w:val="22"/>
        </w:rPr>
        <w:t xml:space="preserve"> </w:t>
      </w:r>
      <w:r w:rsidR="00B225BB">
        <w:rPr>
          <w:rFonts w:ascii="Arial" w:hAnsi="Arial" w:cs="Arial"/>
          <w:sz w:val="22"/>
          <w:szCs w:val="22"/>
        </w:rPr>
        <w:t>After getting the PMU and AIIB comments the consultancy firm should submitted the final rap within 10 working days.</w:t>
      </w:r>
    </w:p>
    <w:p w14:paraId="5728EB97" w14:textId="77777777" w:rsidR="00B225BB" w:rsidRDefault="00B225BB" w:rsidP="00B06161">
      <w:pPr>
        <w:jc w:val="both"/>
        <w:rPr>
          <w:rFonts w:ascii="Arial" w:hAnsi="Arial" w:cs="Arial"/>
          <w:sz w:val="22"/>
          <w:szCs w:val="22"/>
          <w:lang w:val="en-GB"/>
        </w:rPr>
      </w:pPr>
    </w:p>
    <w:p w14:paraId="2EB72213" w14:textId="4074AD4B" w:rsidR="006E0E2A" w:rsidRPr="005D1163" w:rsidRDefault="000A3A55" w:rsidP="00B06161">
      <w:pPr>
        <w:jc w:val="both"/>
        <w:rPr>
          <w:rFonts w:ascii="Arial" w:hAnsi="Arial" w:cs="Arial"/>
          <w:sz w:val="22"/>
          <w:szCs w:val="22"/>
          <w:lang w:val="en-GB"/>
        </w:rPr>
      </w:pPr>
      <w:r w:rsidRPr="005D1163">
        <w:rPr>
          <w:rFonts w:ascii="Arial" w:hAnsi="Arial" w:cs="Arial"/>
          <w:sz w:val="22"/>
          <w:szCs w:val="22"/>
          <w:lang w:val="en-GB"/>
        </w:rPr>
        <w:t>Workplan and deliverable submission for RAP2:</w:t>
      </w:r>
    </w:p>
    <w:p w14:paraId="3D9451B2" w14:textId="7E0EF812" w:rsidR="000A3A55" w:rsidRPr="005D1163" w:rsidRDefault="000A3A55" w:rsidP="00B06161">
      <w:pPr>
        <w:jc w:val="both"/>
        <w:rPr>
          <w:rFonts w:ascii="Arial" w:hAnsi="Arial" w:cs="Arial"/>
          <w:sz w:val="22"/>
          <w:szCs w:val="22"/>
          <w:lang w:val="en-GB"/>
        </w:rPr>
      </w:pPr>
    </w:p>
    <w:p w14:paraId="1F4FC5A6" w14:textId="5E9DBB75" w:rsidR="000A3A55" w:rsidRDefault="000A3A55" w:rsidP="00B06161">
      <w:pPr>
        <w:jc w:val="both"/>
        <w:rPr>
          <w:rFonts w:ascii="Arial" w:hAnsi="Arial" w:cs="Arial"/>
          <w:sz w:val="22"/>
          <w:szCs w:val="22"/>
          <w:lang w:val="en-GB"/>
        </w:rPr>
      </w:pPr>
    </w:p>
    <w:p w14:paraId="642D6785" w14:textId="7DE099F7" w:rsidR="005D1163" w:rsidRDefault="005D1163" w:rsidP="00B06161">
      <w:pPr>
        <w:jc w:val="both"/>
        <w:rPr>
          <w:rFonts w:ascii="Arial" w:hAnsi="Arial" w:cs="Arial"/>
          <w:sz w:val="22"/>
          <w:szCs w:val="22"/>
          <w:lang w:val="en-GB"/>
        </w:rPr>
      </w:pPr>
      <w:r>
        <w:rPr>
          <w:rFonts w:ascii="Arial" w:hAnsi="Arial" w:cs="Arial"/>
          <w:sz w:val="22"/>
          <w:szCs w:val="22"/>
          <w:lang w:val="en-GB"/>
        </w:rPr>
        <w:t>Workplan and deliverable submission for RAP3:</w:t>
      </w:r>
    </w:p>
    <w:p w14:paraId="2C7F94F7" w14:textId="79CAF04A" w:rsidR="005D1163" w:rsidRDefault="005D1163" w:rsidP="00B06161">
      <w:pPr>
        <w:jc w:val="both"/>
        <w:rPr>
          <w:rFonts w:ascii="Arial" w:hAnsi="Arial" w:cs="Arial"/>
          <w:sz w:val="22"/>
          <w:szCs w:val="22"/>
          <w:lang w:val="en-GB"/>
        </w:rPr>
      </w:pPr>
    </w:p>
    <w:tbl>
      <w:tblPr>
        <w:tblStyle w:val="TableGrid"/>
        <w:tblW w:w="0" w:type="auto"/>
        <w:tblLook w:val="04A0" w:firstRow="1" w:lastRow="0" w:firstColumn="1" w:lastColumn="0" w:noHBand="0" w:noVBand="1"/>
      </w:tblPr>
      <w:tblGrid>
        <w:gridCol w:w="715"/>
        <w:gridCol w:w="4590"/>
        <w:gridCol w:w="3420"/>
      </w:tblGrid>
      <w:tr w:rsidR="00160EE4" w:rsidRPr="00B06161" w14:paraId="345C1C3E" w14:textId="77777777" w:rsidTr="00072B04">
        <w:tc>
          <w:tcPr>
            <w:tcW w:w="715" w:type="dxa"/>
          </w:tcPr>
          <w:p w14:paraId="549A9284" w14:textId="77777777" w:rsidR="00160EE4" w:rsidRPr="005D1163" w:rsidRDefault="00160EE4" w:rsidP="00072B04">
            <w:pPr>
              <w:jc w:val="both"/>
              <w:rPr>
                <w:rFonts w:ascii="Arial" w:hAnsi="Arial" w:cs="Arial"/>
                <w:bCs/>
                <w:sz w:val="22"/>
                <w:szCs w:val="22"/>
              </w:rPr>
            </w:pPr>
          </w:p>
        </w:tc>
        <w:tc>
          <w:tcPr>
            <w:tcW w:w="4590" w:type="dxa"/>
          </w:tcPr>
          <w:p w14:paraId="48F3A652" w14:textId="30D4D12F" w:rsidR="00160EE4" w:rsidRPr="005D1163" w:rsidRDefault="00160EE4" w:rsidP="00072B04">
            <w:pPr>
              <w:jc w:val="both"/>
              <w:rPr>
                <w:rFonts w:ascii="Arial" w:hAnsi="Arial" w:cs="Arial"/>
                <w:b/>
                <w:sz w:val="22"/>
                <w:szCs w:val="22"/>
              </w:rPr>
            </w:pPr>
          </w:p>
        </w:tc>
        <w:tc>
          <w:tcPr>
            <w:tcW w:w="3420" w:type="dxa"/>
          </w:tcPr>
          <w:p w14:paraId="464085DC" w14:textId="77777777" w:rsidR="00160EE4" w:rsidRPr="005D1163" w:rsidRDefault="00160EE4" w:rsidP="00072B04">
            <w:pPr>
              <w:jc w:val="both"/>
              <w:rPr>
                <w:rFonts w:ascii="Arial" w:hAnsi="Arial" w:cs="Arial"/>
                <w:bCs/>
                <w:sz w:val="22"/>
                <w:szCs w:val="22"/>
              </w:rPr>
            </w:pPr>
          </w:p>
        </w:tc>
      </w:tr>
      <w:tr w:rsidR="00160EE4" w:rsidRPr="00B06161" w14:paraId="32BFF3CC" w14:textId="77777777" w:rsidTr="00072B04">
        <w:tc>
          <w:tcPr>
            <w:tcW w:w="715" w:type="dxa"/>
          </w:tcPr>
          <w:p w14:paraId="4CB44FC3" w14:textId="6F69D50F" w:rsidR="00160EE4" w:rsidRPr="005D1163" w:rsidRDefault="00160EE4" w:rsidP="00072B04">
            <w:pPr>
              <w:jc w:val="both"/>
              <w:rPr>
                <w:rFonts w:ascii="Arial" w:hAnsi="Arial" w:cs="Arial"/>
                <w:bCs/>
                <w:sz w:val="22"/>
                <w:szCs w:val="22"/>
              </w:rPr>
            </w:pPr>
          </w:p>
        </w:tc>
        <w:tc>
          <w:tcPr>
            <w:tcW w:w="4590" w:type="dxa"/>
          </w:tcPr>
          <w:p w14:paraId="3C64D27E" w14:textId="64F7FA5F" w:rsidR="00160EE4" w:rsidRPr="005D1163" w:rsidRDefault="00160EE4" w:rsidP="00072B04">
            <w:pPr>
              <w:jc w:val="both"/>
              <w:rPr>
                <w:rFonts w:ascii="Arial" w:hAnsi="Arial" w:cs="Arial"/>
                <w:bCs/>
                <w:sz w:val="22"/>
                <w:szCs w:val="22"/>
              </w:rPr>
            </w:pPr>
          </w:p>
        </w:tc>
        <w:tc>
          <w:tcPr>
            <w:tcW w:w="3420" w:type="dxa"/>
          </w:tcPr>
          <w:p w14:paraId="02EBFFC6" w14:textId="58A81C12" w:rsidR="00160EE4" w:rsidRPr="005D1163" w:rsidRDefault="00160EE4" w:rsidP="00072B04">
            <w:pPr>
              <w:jc w:val="both"/>
              <w:rPr>
                <w:rFonts w:ascii="Arial" w:hAnsi="Arial" w:cs="Arial"/>
                <w:bCs/>
                <w:sz w:val="22"/>
                <w:szCs w:val="22"/>
              </w:rPr>
            </w:pPr>
          </w:p>
        </w:tc>
      </w:tr>
      <w:tr w:rsidR="00160EE4" w:rsidRPr="00B06161" w14:paraId="3431C6C8" w14:textId="77777777" w:rsidTr="00072B04">
        <w:tc>
          <w:tcPr>
            <w:tcW w:w="715" w:type="dxa"/>
          </w:tcPr>
          <w:p w14:paraId="08F89AAD" w14:textId="4449BF7F" w:rsidR="00160EE4" w:rsidRPr="005D1163" w:rsidRDefault="00160EE4" w:rsidP="00072B04">
            <w:pPr>
              <w:jc w:val="both"/>
              <w:rPr>
                <w:rFonts w:ascii="Arial" w:hAnsi="Arial" w:cs="Arial"/>
                <w:bCs/>
                <w:sz w:val="22"/>
                <w:szCs w:val="22"/>
              </w:rPr>
            </w:pPr>
          </w:p>
        </w:tc>
        <w:tc>
          <w:tcPr>
            <w:tcW w:w="4590" w:type="dxa"/>
          </w:tcPr>
          <w:p w14:paraId="31D7E864" w14:textId="77777777" w:rsidR="00160EE4" w:rsidRPr="005D1163" w:rsidRDefault="00160EE4" w:rsidP="00072B04">
            <w:pPr>
              <w:jc w:val="both"/>
              <w:rPr>
                <w:rFonts w:ascii="Arial" w:hAnsi="Arial" w:cs="Arial"/>
                <w:bCs/>
                <w:sz w:val="22"/>
                <w:szCs w:val="22"/>
              </w:rPr>
            </w:pPr>
          </w:p>
        </w:tc>
        <w:tc>
          <w:tcPr>
            <w:tcW w:w="3420" w:type="dxa"/>
          </w:tcPr>
          <w:p w14:paraId="42FB0D15" w14:textId="49EB3445" w:rsidR="00160EE4" w:rsidRPr="005D1163" w:rsidRDefault="00160EE4" w:rsidP="00072B04">
            <w:pPr>
              <w:jc w:val="both"/>
              <w:rPr>
                <w:rFonts w:ascii="Arial" w:hAnsi="Arial" w:cs="Arial"/>
                <w:bCs/>
                <w:sz w:val="22"/>
                <w:szCs w:val="22"/>
              </w:rPr>
            </w:pPr>
          </w:p>
        </w:tc>
      </w:tr>
      <w:tr w:rsidR="00160EE4" w:rsidRPr="00B06161" w14:paraId="10B7C73B" w14:textId="77777777" w:rsidTr="00072B04">
        <w:tc>
          <w:tcPr>
            <w:tcW w:w="715" w:type="dxa"/>
          </w:tcPr>
          <w:p w14:paraId="74A3AC90" w14:textId="5F41217E" w:rsidR="00160EE4" w:rsidRPr="005D1163" w:rsidRDefault="00160EE4" w:rsidP="00072B04">
            <w:pPr>
              <w:jc w:val="both"/>
              <w:rPr>
                <w:rFonts w:ascii="Arial" w:hAnsi="Arial" w:cs="Arial"/>
                <w:bCs/>
                <w:sz w:val="22"/>
                <w:szCs w:val="22"/>
              </w:rPr>
            </w:pPr>
          </w:p>
        </w:tc>
        <w:tc>
          <w:tcPr>
            <w:tcW w:w="4590" w:type="dxa"/>
          </w:tcPr>
          <w:p w14:paraId="541B6CAC" w14:textId="77777777" w:rsidR="00160EE4" w:rsidRPr="005D1163" w:rsidRDefault="00160EE4" w:rsidP="00072B04">
            <w:pPr>
              <w:jc w:val="both"/>
              <w:rPr>
                <w:rFonts w:ascii="Arial" w:hAnsi="Arial" w:cs="Arial"/>
                <w:bCs/>
                <w:sz w:val="22"/>
                <w:szCs w:val="22"/>
              </w:rPr>
            </w:pPr>
          </w:p>
        </w:tc>
        <w:tc>
          <w:tcPr>
            <w:tcW w:w="3420" w:type="dxa"/>
          </w:tcPr>
          <w:p w14:paraId="3B24E025" w14:textId="5C50ACD9" w:rsidR="00160EE4" w:rsidRPr="005D1163" w:rsidRDefault="00160EE4" w:rsidP="00072B04">
            <w:pPr>
              <w:jc w:val="both"/>
              <w:rPr>
                <w:rFonts w:ascii="Arial" w:hAnsi="Arial" w:cs="Arial"/>
                <w:bCs/>
                <w:sz w:val="22"/>
                <w:szCs w:val="22"/>
              </w:rPr>
            </w:pPr>
          </w:p>
        </w:tc>
      </w:tr>
      <w:tr w:rsidR="00160EE4" w:rsidRPr="00B06161" w14:paraId="73FA8DFD" w14:textId="77777777" w:rsidTr="00072B04">
        <w:tc>
          <w:tcPr>
            <w:tcW w:w="715" w:type="dxa"/>
          </w:tcPr>
          <w:p w14:paraId="7562E976" w14:textId="1E03F799" w:rsidR="00160EE4" w:rsidRPr="005D1163" w:rsidRDefault="00160EE4" w:rsidP="00072B04">
            <w:pPr>
              <w:jc w:val="both"/>
              <w:rPr>
                <w:rFonts w:ascii="Arial" w:hAnsi="Arial" w:cs="Arial"/>
                <w:bCs/>
                <w:sz w:val="22"/>
                <w:szCs w:val="22"/>
              </w:rPr>
            </w:pPr>
          </w:p>
        </w:tc>
        <w:tc>
          <w:tcPr>
            <w:tcW w:w="4590" w:type="dxa"/>
          </w:tcPr>
          <w:p w14:paraId="0BFC7B5B" w14:textId="77777777" w:rsidR="00160EE4" w:rsidRPr="005D1163" w:rsidRDefault="00160EE4" w:rsidP="00072B04">
            <w:pPr>
              <w:jc w:val="both"/>
              <w:rPr>
                <w:rFonts w:ascii="Arial" w:hAnsi="Arial" w:cs="Arial"/>
                <w:bCs/>
                <w:sz w:val="22"/>
                <w:szCs w:val="22"/>
              </w:rPr>
            </w:pPr>
          </w:p>
        </w:tc>
        <w:tc>
          <w:tcPr>
            <w:tcW w:w="3420" w:type="dxa"/>
          </w:tcPr>
          <w:p w14:paraId="70151604" w14:textId="7879C58D" w:rsidR="00160EE4" w:rsidRPr="005D1163" w:rsidRDefault="00160EE4" w:rsidP="00072B04">
            <w:pPr>
              <w:jc w:val="both"/>
              <w:rPr>
                <w:rFonts w:ascii="Arial" w:hAnsi="Arial" w:cs="Arial"/>
                <w:bCs/>
                <w:sz w:val="22"/>
                <w:szCs w:val="22"/>
              </w:rPr>
            </w:pPr>
          </w:p>
        </w:tc>
      </w:tr>
    </w:tbl>
    <w:p w14:paraId="270A2B8F" w14:textId="63F08747" w:rsidR="00DF61AD" w:rsidRDefault="00DF61AD" w:rsidP="00B06161">
      <w:pPr>
        <w:jc w:val="both"/>
        <w:rPr>
          <w:rFonts w:ascii="Arial" w:hAnsi="Arial" w:cs="Arial"/>
          <w:sz w:val="22"/>
          <w:szCs w:val="22"/>
          <w:lang w:val="en-GB"/>
        </w:rPr>
      </w:pPr>
    </w:p>
    <w:p w14:paraId="38BFA6F9" w14:textId="55A5E0FF" w:rsidR="00160EE4" w:rsidRDefault="00160EE4" w:rsidP="00160EE4">
      <w:pPr>
        <w:jc w:val="both"/>
        <w:rPr>
          <w:rFonts w:ascii="Arial" w:hAnsi="Arial" w:cs="Arial"/>
          <w:sz w:val="22"/>
          <w:szCs w:val="22"/>
          <w:lang w:val="en-GB"/>
        </w:rPr>
      </w:pPr>
      <w:r>
        <w:rPr>
          <w:rFonts w:ascii="Arial" w:hAnsi="Arial" w:cs="Arial"/>
          <w:sz w:val="22"/>
          <w:szCs w:val="22"/>
          <w:lang w:val="en-GB"/>
        </w:rPr>
        <w:lastRenderedPageBreak/>
        <w:t>Workplan and deliverable submission for RAP4:</w:t>
      </w:r>
    </w:p>
    <w:p w14:paraId="1D82A9FA" w14:textId="77777777" w:rsidR="00160EE4" w:rsidRDefault="00160EE4" w:rsidP="00B06161">
      <w:pPr>
        <w:jc w:val="both"/>
        <w:rPr>
          <w:rFonts w:ascii="Arial" w:hAnsi="Arial" w:cs="Arial"/>
          <w:sz w:val="22"/>
          <w:szCs w:val="22"/>
          <w:lang w:val="en-GB"/>
        </w:rPr>
      </w:pPr>
    </w:p>
    <w:tbl>
      <w:tblPr>
        <w:tblStyle w:val="TableGrid"/>
        <w:tblW w:w="0" w:type="auto"/>
        <w:tblLook w:val="04A0" w:firstRow="1" w:lastRow="0" w:firstColumn="1" w:lastColumn="0" w:noHBand="0" w:noVBand="1"/>
      </w:tblPr>
      <w:tblGrid>
        <w:gridCol w:w="715"/>
        <w:gridCol w:w="4590"/>
        <w:gridCol w:w="3420"/>
      </w:tblGrid>
      <w:tr w:rsidR="00160EE4" w:rsidRPr="00B06161" w14:paraId="401780AE" w14:textId="77777777" w:rsidTr="00072B04">
        <w:tc>
          <w:tcPr>
            <w:tcW w:w="715" w:type="dxa"/>
          </w:tcPr>
          <w:p w14:paraId="7AAAEA64" w14:textId="77777777" w:rsidR="00160EE4" w:rsidRPr="005D1163" w:rsidRDefault="00160EE4" w:rsidP="00072B04">
            <w:pPr>
              <w:jc w:val="both"/>
              <w:rPr>
                <w:rFonts w:ascii="Arial" w:hAnsi="Arial" w:cs="Arial"/>
                <w:bCs/>
                <w:sz w:val="22"/>
                <w:szCs w:val="22"/>
              </w:rPr>
            </w:pPr>
          </w:p>
        </w:tc>
        <w:tc>
          <w:tcPr>
            <w:tcW w:w="4590" w:type="dxa"/>
          </w:tcPr>
          <w:p w14:paraId="09EEE4FC" w14:textId="0533B640" w:rsidR="00160EE4" w:rsidRPr="005D1163" w:rsidRDefault="00160EE4" w:rsidP="00072B04">
            <w:pPr>
              <w:jc w:val="both"/>
              <w:rPr>
                <w:rFonts w:ascii="Arial" w:hAnsi="Arial" w:cs="Arial"/>
                <w:b/>
                <w:sz w:val="22"/>
                <w:szCs w:val="22"/>
              </w:rPr>
            </w:pPr>
          </w:p>
        </w:tc>
        <w:tc>
          <w:tcPr>
            <w:tcW w:w="3420" w:type="dxa"/>
          </w:tcPr>
          <w:p w14:paraId="2CD34554" w14:textId="77777777" w:rsidR="00160EE4" w:rsidRPr="005D1163" w:rsidRDefault="00160EE4" w:rsidP="00072B04">
            <w:pPr>
              <w:jc w:val="both"/>
              <w:rPr>
                <w:rFonts w:ascii="Arial" w:hAnsi="Arial" w:cs="Arial"/>
                <w:bCs/>
                <w:sz w:val="22"/>
                <w:szCs w:val="22"/>
              </w:rPr>
            </w:pPr>
          </w:p>
        </w:tc>
      </w:tr>
      <w:tr w:rsidR="00160EE4" w:rsidRPr="00B06161" w14:paraId="0DC8F4C0" w14:textId="77777777" w:rsidTr="00072B04">
        <w:tc>
          <w:tcPr>
            <w:tcW w:w="715" w:type="dxa"/>
          </w:tcPr>
          <w:p w14:paraId="60B072E5" w14:textId="2BE3759D" w:rsidR="00160EE4" w:rsidRPr="005D1163" w:rsidRDefault="00160EE4" w:rsidP="00072B04">
            <w:pPr>
              <w:jc w:val="both"/>
              <w:rPr>
                <w:rFonts w:ascii="Arial" w:hAnsi="Arial" w:cs="Arial"/>
                <w:bCs/>
                <w:sz w:val="22"/>
                <w:szCs w:val="22"/>
              </w:rPr>
            </w:pPr>
          </w:p>
        </w:tc>
        <w:tc>
          <w:tcPr>
            <w:tcW w:w="4590" w:type="dxa"/>
          </w:tcPr>
          <w:p w14:paraId="6C34934E" w14:textId="0CB27CFB" w:rsidR="00160EE4" w:rsidRPr="005D1163" w:rsidRDefault="00160EE4" w:rsidP="00072B04">
            <w:pPr>
              <w:jc w:val="both"/>
              <w:rPr>
                <w:rFonts w:ascii="Arial" w:hAnsi="Arial" w:cs="Arial"/>
                <w:bCs/>
                <w:sz w:val="22"/>
                <w:szCs w:val="22"/>
              </w:rPr>
            </w:pPr>
          </w:p>
        </w:tc>
        <w:tc>
          <w:tcPr>
            <w:tcW w:w="3420" w:type="dxa"/>
          </w:tcPr>
          <w:p w14:paraId="3804088E" w14:textId="34419A2F" w:rsidR="00160EE4" w:rsidRPr="005D1163" w:rsidRDefault="00160EE4" w:rsidP="00072B04">
            <w:pPr>
              <w:jc w:val="both"/>
              <w:rPr>
                <w:rFonts w:ascii="Arial" w:hAnsi="Arial" w:cs="Arial"/>
                <w:bCs/>
                <w:sz w:val="22"/>
                <w:szCs w:val="22"/>
              </w:rPr>
            </w:pPr>
          </w:p>
        </w:tc>
      </w:tr>
      <w:tr w:rsidR="00160EE4" w:rsidRPr="00B06161" w14:paraId="388202A1" w14:textId="77777777" w:rsidTr="00072B04">
        <w:tc>
          <w:tcPr>
            <w:tcW w:w="715" w:type="dxa"/>
          </w:tcPr>
          <w:p w14:paraId="71620FF6" w14:textId="53C4C6CE" w:rsidR="00160EE4" w:rsidRPr="005D1163" w:rsidRDefault="00160EE4" w:rsidP="00072B04">
            <w:pPr>
              <w:jc w:val="both"/>
              <w:rPr>
                <w:rFonts w:ascii="Arial" w:hAnsi="Arial" w:cs="Arial"/>
                <w:bCs/>
                <w:sz w:val="22"/>
                <w:szCs w:val="22"/>
              </w:rPr>
            </w:pPr>
          </w:p>
        </w:tc>
        <w:tc>
          <w:tcPr>
            <w:tcW w:w="4590" w:type="dxa"/>
          </w:tcPr>
          <w:p w14:paraId="7D081AD6" w14:textId="77777777" w:rsidR="00160EE4" w:rsidRPr="005D1163" w:rsidRDefault="00160EE4" w:rsidP="00072B04">
            <w:pPr>
              <w:jc w:val="both"/>
              <w:rPr>
                <w:rFonts w:ascii="Arial" w:hAnsi="Arial" w:cs="Arial"/>
                <w:bCs/>
                <w:sz w:val="22"/>
                <w:szCs w:val="22"/>
              </w:rPr>
            </w:pPr>
          </w:p>
        </w:tc>
        <w:tc>
          <w:tcPr>
            <w:tcW w:w="3420" w:type="dxa"/>
          </w:tcPr>
          <w:p w14:paraId="3AFA89B7" w14:textId="5C3DCA22" w:rsidR="00160EE4" w:rsidRPr="005D1163" w:rsidRDefault="00160EE4" w:rsidP="00072B04">
            <w:pPr>
              <w:jc w:val="both"/>
              <w:rPr>
                <w:rFonts w:ascii="Arial" w:hAnsi="Arial" w:cs="Arial"/>
                <w:bCs/>
                <w:sz w:val="22"/>
                <w:szCs w:val="22"/>
              </w:rPr>
            </w:pPr>
          </w:p>
        </w:tc>
      </w:tr>
      <w:tr w:rsidR="00160EE4" w:rsidRPr="00B06161" w14:paraId="51BCC0A9" w14:textId="77777777" w:rsidTr="00072B04">
        <w:tc>
          <w:tcPr>
            <w:tcW w:w="715" w:type="dxa"/>
          </w:tcPr>
          <w:p w14:paraId="6EABA976" w14:textId="49805F0E" w:rsidR="00160EE4" w:rsidRPr="005D1163" w:rsidRDefault="00160EE4" w:rsidP="00072B04">
            <w:pPr>
              <w:jc w:val="both"/>
              <w:rPr>
                <w:rFonts w:ascii="Arial" w:hAnsi="Arial" w:cs="Arial"/>
                <w:bCs/>
                <w:sz w:val="22"/>
                <w:szCs w:val="22"/>
              </w:rPr>
            </w:pPr>
          </w:p>
        </w:tc>
        <w:tc>
          <w:tcPr>
            <w:tcW w:w="4590" w:type="dxa"/>
          </w:tcPr>
          <w:p w14:paraId="37912CC2" w14:textId="77777777" w:rsidR="00160EE4" w:rsidRPr="005D1163" w:rsidRDefault="00160EE4" w:rsidP="00072B04">
            <w:pPr>
              <w:jc w:val="both"/>
              <w:rPr>
                <w:rFonts w:ascii="Arial" w:hAnsi="Arial" w:cs="Arial"/>
                <w:bCs/>
                <w:sz w:val="22"/>
                <w:szCs w:val="22"/>
              </w:rPr>
            </w:pPr>
          </w:p>
        </w:tc>
        <w:tc>
          <w:tcPr>
            <w:tcW w:w="3420" w:type="dxa"/>
          </w:tcPr>
          <w:p w14:paraId="576ED3B6" w14:textId="1DF8E76E" w:rsidR="00160EE4" w:rsidRPr="005D1163" w:rsidRDefault="00160EE4" w:rsidP="00072B04">
            <w:pPr>
              <w:jc w:val="both"/>
              <w:rPr>
                <w:rFonts w:ascii="Arial" w:hAnsi="Arial" w:cs="Arial"/>
                <w:bCs/>
                <w:sz w:val="22"/>
                <w:szCs w:val="22"/>
              </w:rPr>
            </w:pPr>
          </w:p>
        </w:tc>
      </w:tr>
      <w:tr w:rsidR="00160EE4" w:rsidRPr="00B06161" w14:paraId="59341DAE" w14:textId="77777777" w:rsidTr="00072B04">
        <w:tc>
          <w:tcPr>
            <w:tcW w:w="715" w:type="dxa"/>
          </w:tcPr>
          <w:p w14:paraId="5138018A" w14:textId="70D32646" w:rsidR="00160EE4" w:rsidRPr="005D1163" w:rsidRDefault="00160EE4" w:rsidP="00072B04">
            <w:pPr>
              <w:jc w:val="both"/>
              <w:rPr>
                <w:rFonts w:ascii="Arial" w:hAnsi="Arial" w:cs="Arial"/>
                <w:bCs/>
                <w:sz w:val="22"/>
                <w:szCs w:val="22"/>
              </w:rPr>
            </w:pPr>
          </w:p>
        </w:tc>
        <w:tc>
          <w:tcPr>
            <w:tcW w:w="4590" w:type="dxa"/>
          </w:tcPr>
          <w:p w14:paraId="4D31355A" w14:textId="77777777" w:rsidR="00160EE4" w:rsidRPr="005D1163" w:rsidRDefault="00160EE4" w:rsidP="00072B04">
            <w:pPr>
              <w:jc w:val="both"/>
              <w:rPr>
                <w:rFonts w:ascii="Arial" w:hAnsi="Arial" w:cs="Arial"/>
                <w:bCs/>
                <w:sz w:val="22"/>
                <w:szCs w:val="22"/>
              </w:rPr>
            </w:pPr>
          </w:p>
        </w:tc>
        <w:tc>
          <w:tcPr>
            <w:tcW w:w="3420" w:type="dxa"/>
          </w:tcPr>
          <w:p w14:paraId="73D8A4B8" w14:textId="4997C04F" w:rsidR="00160EE4" w:rsidRPr="005D1163" w:rsidRDefault="00160EE4" w:rsidP="00072B04">
            <w:pPr>
              <w:jc w:val="both"/>
              <w:rPr>
                <w:rFonts w:ascii="Arial" w:hAnsi="Arial" w:cs="Arial"/>
                <w:bCs/>
                <w:sz w:val="22"/>
                <w:szCs w:val="22"/>
              </w:rPr>
            </w:pPr>
          </w:p>
        </w:tc>
      </w:tr>
    </w:tbl>
    <w:p w14:paraId="1ED9DBCD" w14:textId="04AF79B5" w:rsidR="00160EE4" w:rsidRDefault="00160EE4" w:rsidP="00B06161">
      <w:pPr>
        <w:jc w:val="both"/>
        <w:rPr>
          <w:rFonts w:ascii="Arial" w:hAnsi="Arial" w:cs="Arial"/>
          <w:sz w:val="22"/>
          <w:szCs w:val="22"/>
          <w:lang w:val="en-GB"/>
        </w:rPr>
      </w:pPr>
    </w:p>
    <w:p w14:paraId="0C5C0431" w14:textId="73007B80" w:rsidR="00160EE4" w:rsidRDefault="00160EE4" w:rsidP="00160EE4">
      <w:pPr>
        <w:jc w:val="both"/>
        <w:rPr>
          <w:rFonts w:ascii="Arial" w:hAnsi="Arial" w:cs="Arial"/>
          <w:sz w:val="22"/>
          <w:szCs w:val="22"/>
          <w:lang w:val="en-GB"/>
        </w:rPr>
      </w:pPr>
      <w:r>
        <w:rPr>
          <w:rFonts w:ascii="Arial" w:hAnsi="Arial" w:cs="Arial"/>
          <w:sz w:val="22"/>
          <w:szCs w:val="22"/>
          <w:lang w:val="en-GB"/>
        </w:rPr>
        <w:t>Workplan and deliverable submission for RAP5:</w:t>
      </w:r>
    </w:p>
    <w:p w14:paraId="748EE245" w14:textId="288B6C2D" w:rsidR="00160EE4" w:rsidRDefault="00160EE4" w:rsidP="00160EE4">
      <w:pPr>
        <w:jc w:val="both"/>
        <w:rPr>
          <w:rFonts w:ascii="Arial" w:hAnsi="Arial" w:cs="Arial"/>
          <w:sz w:val="22"/>
          <w:szCs w:val="22"/>
          <w:lang w:val="en-GB"/>
        </w:rPr>
      </w:pPr>
    </w:p>
    <w:tbl>
      <w:tblPr>
        <w:tblStyle w:val="TableGrid"/>
        <w:tblW w:w="0" w:type="auto"/>
        <w:tblLook w:val="04A0" w:firstRow="1" w:lastRow="0" w:firstColumn="1" w:lastColumn="0" w:noHBand="0" w:noVBand="1"/>
      </w:tblPr>
      <w:tblGrid>
        <w:gridCol w:w="715"/>
        <w:gridCol w:w="4590"/>
        <w:gridCol w:w="3420"/>
      </w:tblGrid>
      <w:tr w:rsidR="00160EE4" w:rsidRPr="00B06161" w14:paraId="396D9AD5" w14:textId="77777777" w:rsidTr="00072B04">
        <w:tc>
          <w:tcPr>
            <w:tcW w:w="715" w:type="dxa"/>
          </w:tcPr>
          <w:p w14:paraId="748B1DF1" w14:textId="77777777" w:rsidR="00160EE4" w:rsidRPr="005D1163" w:rsidRDefault="00160EE4" w:rsidP="00072B04">
            <w:pPr>
              <w:jc w:val="both"/>
              <w:rPr>
                <w:rFonts w:ascii="Arial" w:hAnsi="Arial" w:cs="Arial"/>
                <w:bCs/>
                <w:sz w:val="22"/>
                <w:szCs w:val="22"/>
              </w:rPr>
            </w:pPr>
          </w:p>
        </w:tc>
        <w:tc>
          <w:tcPr>
            <w:tcW w:w="4590" w:type="dxa"/>
          </w:tcPr>
          <w:p w14:paraId="180893E0" w14:textId="44920EAB" w:rsidR="00160EE4" w:rsidRPr="005D1163" w:rsidRDefault="00160EE4" w:rsidP="00072B04">
            <w:pPr>
              <w:jc w:val="both"/>
              <w:rPr>
                <w:rFonts w:ascii="Arial" w:hAnsi="Arial" w:cs="Arial"/>
                <w:b/>
                <w:sz w:val="22"/>
                <w:szCs w:val="22"/>
              </w:rPr>
            </w:pPr>
          </w:p>
        </w:tc>
        <w:tc>
          <w:tcPr>
            <w:tcW w:w="3420" w:type="dxa"/>
          </w:tcPr>
          <w:p w14:paraId="1C1DAC74" w14:textId="77777777" w:rsidR="00160EE4" w:rsidRPr="005D1163" w:rsidRDefault="00160EE4" w:rsidP="00072B04">
            <w:pPr>
              <w:jc w:val="both"/>
              <w:rPr>
                <w:rFonts w:ascii="Arial" w:hAnsi="Arial" w:cs="Arial"/>
                <w:bCs/>
                <w:sz w:val="22"/>
                <w:szCs w:val="22"/>
              </w:rPr>
            </w:pPr>
          </w:p>
        </w:tc>
      </w:tr>
      <w:tr w:rsidR="00160EE4" w:rsidRPr="00B06161" w14:paraId="1A663D14" w14:textId="77777777" w:rsidTr="00072B04">
        <w:tc>
          <w:tcPr>
            <w:tcW w:w="715" w:type="dxa"/>
          </w:tcPr>
          <w:p w14:paraId="3CD9BC2A" w14:textId="32498B77" w:rsidR="00160EE4" w:rsidRPr="005D1163" w:rsidRDefault="00160EE4" w:rsidP="00072B04">
            <w:pPr>
              <w:jc w:val="both"/>
              <w:rPr>
                <w:rFonts w:ascii="Arial" w:hAnsi="Arial" w:cs="Arial"/>
                <w:bCs/>
                <w:sz w:val="22"/>
                <w:szCs w:val="22"/>
              </w:rPr>
            </w:pPr>
          </w:p>
        </w:tc>
        <w:tc>
          <w:tcPr>
            <w:tcW w:w="4590" w:type="dxa"/>
          </w:tcPr>
          <w:p w14:paraId="0814687C" w14:textId="53EAEE00" w:rsidR="00160EE4" w:rsidRPr="005D1163" w:rsidRDefault="00160EE4" w:rsidP="00072B04">
            <w:pPr>
              <w:jc w:val="both"/>
              <w:rPr>
                <w:rFonts w:ascii="Arial" w:hAnsi="Arial" w:cs="Arial"/>
                <w:bCs/>
                <w:sz w:val="22"/>
                <w:szCs w:val="22"/>
              </w:rPr>
            </w:pPr>
          </w:p>
        </w:tc>
        <w:tc>
          <w:tcPr>
            <w:tcW w:w="3420" w:type="dxa"/>
          </w:tcPr>
          <w:p w14:paraId="11F90CA1" w14:textId="7011C357" w:rsidR="00160EE4" w:rsidRPr="005D1163" w:rsidRDefault="00160EE4" w:rsidP="00072B04">
            <w:pPr>
              <w:jc w:val="both"/>
              <w:rPr>
                <w:rFonts w:ascii="Arial" w:hAnsi="Arial" w:cs="Arial"/>
                <w:bCs/>
                <w:sz w:val="22"/>
                <w:szCs w:val="22"/>
              </w:rPr>
            </w:pPr>
          </w:p>
        </w:tc>
      </w:tr>
      <w:tr w:rsidR="00160EE4" w:rsidRPr="00B06161" w14:paraId="27FC5D2C" w14:textId="77777777" w:rsidTr="00072B04">
        <w:tc>
          <w:tcPr>
            <w:tcW w:w="715" w:type="dxa"/>
          </w:tcPr>
          <w:p w14:paraId="5F41F1C5" w14:textId="747FDC3C" w:rsidR="00160EE4" w:rsidRPr="005D1163" w:rsidRDefault="00160EE4" w:rsidP="00072B04">
            <w:pPr>
              <w:jc w:val="both"/>
              <w:rPr>
                <w:rFonts w:ascii="Arial" w:hAnsi="Arial" w:cs="Arial"/>
                <w:bCs/>
                <w:sz w:val="22"/>
                <w:szCs w:val="22"/>
              </w:rPr>
            </w:pPr>
          </w:p>
        </w:tc>
        <w:tc>
          <w:tcPr>
            <w:tcW w:w="4590" w:type="dxa"/>
          </w:tcPr>
          <w:p w14:paraId="0D64F6E9" w14:textId="77777777" w:rsidR="00160EE4" w:rsidRPr="005D1163" w:rsidRDefault="00160EE4" w:rsidP="00072B04">
            <w:pPr>
              <w:jc w:val="both"/>
              <w:rPr>
                <w:rFonts w:ascii="Arial" w:hAnsi="Arial" w:cs="Arial"/>
                <w:bCs/>
                <w:sz w:val="22"/>
                <w:szCs w:val="22"/>
              </w:rPr>
            </w:pPr>
          </w:p>
        </w:tc>
        <w:tc>
          <w:tcPr>
            <w:tcW w:w="3420" w:type="dxa"/>
          </w:tcPr>
          <w:p w14:paraId="756111FF" w14:textId="49210E4B" w:rsidR="00160EE4" w:rsidRPr="005D1163" w:rsidRDefault="00160EE4" w:rsidP="00072B04">
            <w:pPr>
              <w:jc w:val="both"/>
              <w:rPr>
                <w:rFonts w:ascii="Arial" w:hAnsi="Arial" w:cs="Arial"/>
                <w:bCs/>
                <w:sz w:val="22"/>
                <w:szCs w:val="22"/>
              </w:rPr>
            </w:pPr>
          </w:p>
        </w:tc>
      </w:tr>
      <w:tr w:rsidR="00160EE4" w:rsidRPr="00B06161" w14:paraId="102CB31E" w14:textId="77777777" w:rsidTr="00072B04">
        <w:tc>
          <w:tcPr>
            <w:tcW w:w="715" w:type="dxa"/>
          </w:tcPr>
          <w:p w14:paraId="178F2C71" w14:textId="142E2718" w:rsidR="00160EE4" w:rsidRPr="005D1163" w:rsidRDefault="00160EE4" w:rsidP="00072B04">
            <w:pPr>
              <w:jc w:val="both"/>
              <w:rPr>
                <w:rFonts w:ascii="Arial" w:hAnsi="Arial" w:cs="Arial"/>
                <w:bCs/>
                <w:sz w:val="22"/>
                <w:szCs w:val="22"/>
              </w:rPr>
            </w:pPr>
          </w:p>
        </w:tc>
        <w:tc>
          <w:tcPr>
            <w:tcW w:w="4590" w:type="dxa"/>
          </w:tcPr>
          <w:p w14:paraId="61551888" w14:textId="77777777" w:rsidR="00160EE4" w:rsidRPr="005D1163" w:rsidRDefault="00160EE4" w:rsidP="00072B04">
            <w:pPr>
              <w:jc w:val="both"/>
              <w:rPr>
                <w:rFonts w:ascii="Arial" w:hAnsi="Arial" w:cs="Arial"/>
                <w:bCs/>
                <w:sz w:val="22"/>
                <w:szCs w:val="22"/>
              </w:rPr>
            </w:pPr>
          </w:p>
        </w:tc>
        <w:tc>
          <w:tcPr>
            <w:tcW w:w="3420" w:type="dxa"/>
          </w:tcPr>
          <w:p w14:paraId="189B12CB" w14:textId="26EC22E9" w:rsidR="00160EE4" w:rsidRPr="005D1163" w:rsidRDefault="00160EE4" w:rsidP="00072B04">
            <w:pPr>
              <w:jc w:val="both"/>
              <w:rPr>
                <w:rFonts w:ascii="Arial" w:hAnsi="Arial" w:cs="Arial"/>
                <w:bCs/>
                <w:sz w:val="22"/>
                <w:szCs w:val="22"/>
              </w:rPr>
            </w:pPr>
          </w:p>
        </w:tc>
      </w:tr>
      <w:tr w:rsidR="00160EE4" w:rsidRPr="00B06161" w14:paraId="7572FA6C" w14:textId="77777777" w:rsidTr="00072B04">
        <w:tc>
          <w:tcPr>
            <w:tcW w:w="715" w:type="dxa"/>
          </w:tcPr>
          <w:p w14:paraId="1DE0304F" w14:textId="4C040A41" w:rsidR="00160EE4" w:rsidRPr="005D1163" w:rsidRDefault="00160EE4" w:rsidP="00072B04">
            <w:pPr>
              <w:jc w:val="both"/>
              <w:rPr>
                <w:rFonts w:ascii="Arial" w:hAnsi="Arial" w:cs="Arial"/>
                <w:bCs/>
                <w:sz w:val="22"/>
                <w:szCs w:val="22"/>
              </w:rPr>
            </w:pPr>
          </w:p>
        </w:tc>
        <w:tc>
          <w:tcPr>
            <w:tcW w:w="4590" w:type="dxa"/>
          </w:tcPr>
          <w:p w14:paraId="64956C7A" w14:textId="77777777" w:rsidR="00160EE4" w:rsidRPr="005D1163" w:rsidRDefault="00160EE4" w:rsidP="00072B04">
            <w:pPr>
              <w:jc w:val="both"/>
              <w:rPr>
                <w:rFonts w:ascii="Arial" w:hAnsi="Arial" w:cs="Arial"/>
                <w:bCs/>
                <w:sz w:val="22"/>
                <w:szCs w:val="22"/>
              </w:rPr>
            </w:pPr>
          </w:p>
        </w:tc>
        <w:tc>
          <w:tcPr>
            <w:tcW w:w="3420" w:type="dxa"/>
          </w:tcPr>
          <w:p w14:paraId="536F71F1" w14:textId="07D1F075" w:rsidR="00160EE4" w:rsidRPr="005D1163" w:rsidRDefault="00160EE4" w:rsidP="00072B04">
            <w:pPr>
              <w:jc w:val="both"/>
              <w:rPr>
                <w:rFonts w:ascii="Arial" w:hAnsi="Arial" w:cs="Arial"/>
                <w:bCs/>
                <w:sz w:val="22"/>
                <w:szCs w:val="22"/>
              </w:rPr>
            </w:pPr>
          </w:p>
        </w:tc>
      </w:tr>
    </w:tbl>
    <w:p w14:paraId="07C1BE9C" w14:textId="77777777" w:rsidR="00160EE4" w:rsidRDefault="00160EE4" w:rsidP="00160EE4">
      <w:pPr>
        <w:jc w:val="both"/>
        <w:rPr>
          <w:rFonts w:ascii="Arial" w:hAnsi="Arial" w:cs="Arial"/>
          <w:sz w:val="22"/>
          <w:szCs w:val="22"/>
          <w:lang w:val="en-GB"/>
        </w:rPr>
      </w:pPr>
    </w:p>
    <w:p w14:paraId="676B2100" w14:textId="0C4A8DE9" w:rsidR="00160EE4" w:rsidRDefault="00160EE4" w:rsidP="00160EE4">
      <w:pPr>
        <w:jc w:val="both"/>
        <w:rPr>
          <w:rFonts w:ascii="Arial" w:hAnsi="Arial" w:cs="Arial"/>
          <w:sz w:val="22"/>
          <w:szCs w:val="22"/>
          <w:lang w:val="en-GB"/>
        </w:rPr>
      </w:pPr>
      <w:r>
        <w:rPr>
          <w:rFonts w:ascii="Arial" w:hAnsi="Arial" w:cs="Arial"/>
          <w:sz w:val="22"/>
          <w:szCs w:val="22"/>
          <w:lang w:val="en-GB"/>
        </w:rPr>
        <w:t>Workplan and deliverable submission for RAP6:</w:t>
      </w:r>
    </w:p>
    <w:p w14:paraId="2332EC54" w14:textId="73A10D55" w:rsidR="00160EE4" w:rsidRDefault="00160EE4" w:rsidP="00160EE4">
      <w:pPr>
        <w:jc w:val="both"/>
        <w:rPr>
          <w:rFonts w:ascii="Arial" w:hAnsi="Arial" w:cs="Arial"/>
          <w:sz w:val="22"/>
          <w:szCs w:val="22"/>
          <w:lang w:val="en-GB"/>
        </w:rPr>
      </w:pPr>
    </w:p>
    <w:tbl>
      <w:tblPr>
        <w:tblStyle w:val="TableGrid"/>
        <w:tblW w:w="0" w:type="auto"/>
        <w:tblLook w:val="04A0" w:firstRow="1" w:lastRow="0" w:firstColumn="1" w:lastColumn="0" w:noHBand="0" w:noVBand="1"/>
      </w:tblPr>
      <w:tblGrid>
        <w:gridCol w:w="715"/>
        <w:gridCol w:w="4590"/>
        <w:gridCol w:w="3420"/>
      </w:tblGrid>
      <w:tr w:rsidR="00160EE4" w:rsidRPr="00B06161" w14:paraId="1EB91987" w14:textId="77777777" w:rsidTr="00072B04">
        <w:tc>
          <w:tcPr>
            <w:tcW w:w="715" w:type="dxa"/>
          </w:tcPr>
          <w:p w14:paraId="3A9CECCE" w14:textId="77777777" w:rsidR="00160EE4" w:rsidRPr="005D1163" w:rsidRDefault="00160EE4" w:rsidP="00072B04">
            <w:pPr>
              <w:jc w:val="both"/>
              <w:rPr>
                <w:rFonts w:ascii="Arial" w:hAnsi="Arial" w:cs="Arial"/>
                <w:bCs/>
                <w:sz w:val="22"/>
                <w:szCs w:val="22"/>
              </w:rPr>
            </w:pPr>
          </w:p>
        </w:tc>
        <w:tc>
          <w:tcPr>
            <w:tcW w:w="4590" w:type="dxa"/>
          </w:tcPr>
          <w:p w14:paraId="31357FC4" w14:textId="174B6341" w:rsidR="00160EE4" w:rsidRPr="005D1163" w:rsidRDefault="00160EE4" w:rsidP="00072B04">
            <w:pPr>
              <w:jc w:val="both"/>
              <w:rPr>
                <w:rFonts w:ascii="Arial" w:hAnsi="Arial" w:cs="Arial"/>
                <w:b/>
                <w:sz w:val="22"/>
                <w:szCs w:val="22"/>
              </w:rPr>
            </w:pPr>
          </w:p>
        </w:tc>
        <w:tc>
          <w:tcPr>
            <w:tcW w:w="3420" w:type="dxa"/>
          </w:tcPr>
          <w:p w14:paraId="6C734F60" w14:textId="77777777" w:rsidR="00160EE4" w:rsidRPr="005D1163" w:rsidRDefault="00160EE4" w:rsidP="00072B04">
            <w:pPr>
              <w:jc w:val="both"/>
              <w:rPr>
                <w:rFonts w:ascii="Arial" w:hAnsi="Arial" w:cs="Arial"/>
                <w:bCs/>
                <w:sz w:val="22"/>
                <w:szCs w:val="22"/>
              </w:rPr>
            </w:pPr>
          </w:p>
        </w:tc>
      </w:tr>
      <w:tr w:rsidR="00160EE4" w:rsidRPr="00B06161" w14:paraId="0E046435" w14:textId="77777777" w:rsidTr="00072B04">
        <w:tc>
          <w:tcPr>
            <w:tcW w:w="715" w:type="dxa"/>
          </w:tcPr>
          <w:p w14:paraId="3E150910" w14:textId="422B859C" w:rsidR="00160EE4" w:rsidRPr="005D1163" w:rsidRDefault="00160EE4" w:rsidP="00072B04">
            <w:pPr>
              <w:jc w:val="both"/>
              <w:rPr>
                <w:rFonts w:ascii="Arial" w:hAnsi="Arial" w:cs="Arial"/>
                <w:bCs/>
                <w:sz w:val="22"/>
                <w:szCs w:val="22"/>
              </w:rPr>
            </w:pPr>
          </w:p>
        </w:tc>
        <w:tc>
          <w:tcPr>
            <w:tcW w:w="4590" w:type="dxa"/>
          </w:tcPr>
          <w:p w14:paraId="48098D6B" w14:textId="5B855DE2" w:rsidR="00160EE4" w:rsidRPr="005D1163" w:rsidRDefault="00160EE4" w:rsidP="00072B04">
            <w:pPr>
              <w:jc w:val="both"/>
              <w:rPr>
                <w:rFonts w:ascii="Arial" w:hAnsi="Arial" w:cs="Arial"/>
                <w:bCs/>
                <w:sz w:val="22"/>
                <w:szCs w:val="22"/>
              </w:rPr>
            </w:pPr>
          </w:p>
        </w:tc>
        <w:tc>
          <w:tcPr>
            <w:tcW w:w="3420" w:type="dxa"/>
          </w:tcPr>
          <w:p w14:paraId="31831D36" w14:textId="1054109A" w:rsidR="00160EE4" w:rsidRPr="005D1163" w:rsidRDefault="00160EE4" w:rsidP="00072B04">
            <w:pPr>
              <w:jc w:val="both"/>
              <w:rPr>
                <w:rFonts w:ascii="Arial" w:hAnsi="Arial" w:cs="Arial"/>
                <w:bCs/>
                <w:sz w:val="22"/>
                <w:szCs w:val="22"/>
              </w:rPr>
            </w:pPr>
          </w:p>
        </w:tc>
      </w:tr>
      <w:tr w:rsidR="00160EE4" w:rsidRPr="00B06161" w14:paraId="1351A01C" w14:textId="77777777" w:rsidTr="00072B04">
        <w:tc>
          <w:tcPr>
            <w:tcW w:w="715" w:type="dxa"/>
          </w:tcPr>
          <w:p w14:paraId="5984F296" w14:textId="040D8AD6" w:rsidR="00160EE4" w:rsidRPr="005D1163" w:rsidRDefault="00160EE4" w:rsidP="00072B04">
            <w:pPr>
              <w:jc w:val="both"/>
              <w:rPr>
                <w:rFonts w:ascii="Arial" w:hAnsi="Arial" w:cs="Arial"/>
                <w:bCs/>
                <w:sz w:val="22"/>
                <w:szCs w:val="22"/>
              </w:rPr>
            </w:pPr>
          </w:p>
        </w:tc>
        <w:tc>
          <w:tcPr>
            <w:tcW w:w="4590" w:type="dxa"/>
          </w:tcPr>
          <w:p w14:paraId="32D4FBAA" w14:textId="77777777" w:rsidR="00160EE4" w:rsidRPr="005D1163" w:rsidRDefault="00160EE4" w:rsidP="00072B04">
            <w:pPr>
              <w:jc w:val="both"/>
              <w:rPr>
                <w:rFonts w:ascii="Arial" w:hAnsi="Arial" w:cs="Arial"/>
                <w:bCs/>
                <w:sz w:val="22"/>
                <w:szCs w:val="22"/>
              </w:rPr>
            </w:pPr>
          </w:p>
        </w:tc>
        <w:tc>
          <w:tcPr>
            <w:tcW w:w="3420" w:type="dxa"/>
          </w:tcPr>
          <w:p w14:paraId="2FC77EA0" w14:textId="207E7243" w:rsidR="00160EE4" w:rsidRPr="005D1163" w:rsidRDefault="00160EE4" w:rsidP="00072B04">
            <w:pPr>
              <w:jc w:val="both"/>
              <w:rPr>
                <w:rFonts w:ascii="Arial" w:hAnsi="Arial" w:cs="Arial"/>
                <w:bCs/>
                <w:sz w:val="22"/>
                <w:szCs w:val="22"/>
              </w:rPr>
            </w:pPr>
          </w:p>
        </w:tc>
      </w:tr>
      <w:tr w:rsidR="00160EE4" w:rsidRPr="00B06161" w14:paraId="3A9C5101" w14:textId="77777777" w:rsidTr="00072B04">
        <w:tc>
          <w:tcPr>
            <w:tcW w:w="715" w:type="dxa"/>
          </w:tcPr>
          <w:p w14:paraId="3D781FCC" w14:textId="2DF2312F" w:rsidR="00160EE4" w:rsidRPr="005D1163" w:rsidRDefault="00160EE4" w:rsidP="00072B04">
            <w:pPr>
              <w:jc w:val="both"/>
              <w:rPr>
                <w:rFonts w:ascii="Arial" w:hAnsi="Arial" w:cs="Arial"/>
                <w:bCs/>
                <w:sz w:val="22"/>
                <w:szCs w:val="22"/>
              </w:rPr>
            </w:pPr>
          </w:p>
        </w:tc>
        <w:tc>
          <w:tcPr>
            <w:tcW w:w="4590" w:type="dxa"/>
          </w:tcPr>
          <w:p w14:paraId="0014E60E" w14:textId="77777777" w:rsidR="00160EE4" w:rsidRPr="005D1163" w:rsidRDefault="00160EE4" w:rsidP="00072B04">
            <w:pPr>
              <w:jc w:val="both"/>
              <w:rPr>
                <w:rFonts w:ascii="Arial" w:hAnsi="Arial" w:cs="Arial"/>
                <w:bCs/>
                <w:sz w:val="22"/>
                <w:szCs w:val="22"/>
              </w:rPr>
            </w:pPr>
          </w:p>
        </w:tc>
        <w:tc>
          <w:tcPr>
            <w:tcW w:w="3420" w:type="dxa"/>
          </w:tcPr>
          <w:p w14:paraId="3CCA5E9C" w14:textId="3D898EF7" w:rsidR="00160EE4" w:rsidRPr="005D1163" w:rsidRDefault="00160EE4" w:rsidP="00072B04">
            <w:pPr>
              <w:jc w:val="both"/>
              <w:rPr>
                <w:rFonts w:ascii="Arial" w:hAnsi="Arial" w:cs="Arial"/>
                <w:bCs/>
                <w:sz w:val="22"/>
                <w:szCs w:val="22"/>
              </w:rPr>
            </w:pPr>
          </w:p>
        </w:tc>
      </w:tr>
      <w:tr w:rsidR="00160EE4" w:rsidRPr="00B06161" w14:paraId="7EB485CD" w14:textId="77777777" w:rsidTr="00072B04">
        <w:tc>
          <w:tcPr>
            <w:tcW w:w="715" w:type="dxa"/>
          </w:tcPr>
          <w:p w14:paraId="19DC5BAC" w14:textId="613E5FF0" w:rsidR="00160EE4" w:rsidRPr="005D1163" w:rsidRDefault="00160EE4" w:rsidP="00072B04">
            <w:pPr>
              <w:jc w:val="both"/>
              <w:rPr>
                <w:rFonts w:ascii="Arial" w:hAnsi="Arial" w:cs="Arial"/>
                <w:bCs/>
                <w:sz w:val="22"/>
                <w:szCs w:val="22"/>
              </w:rPr>
            </w:pPr>
          </w:p>
        </w:tc>
        <w:tc>
          <w:tcPr>
            <w:tcW w:w="4590" w:type="dxa"/>
          </w:tcPr>
          <w:p w14:paraId="11F4E44A" w14:textId="77777777" w:rsidR="00160EE4" w:rsidRPr="005D1163" w:rsidRDefault="00160EE4" w:rsidP="00072B04">
            <w:pPr>
              <w:jc w:val="both"/>
              <w:rPr>
                <w:rFonts w:ascii="Arial" w:hAnsi="Arial" w:cs="Arial"/>
                <w:bCs/>
                <w:sz w:val="22"/>
                <w:szCs w:val="22"/>
              </w:rPr>
            </w:pPr>
          </w:p>
        </w:tc>
        <w:tc>
          <w:tcPr>
            <w:tcW w:w="3420" w:type="dxa"/>
          </w:tcPr>
          <w:p w14:paraId="7AE6AE2A" w14:textId="4773FC38" w:rsidR="00160EE4" w:rsidRPr="005D1163" w:rsidRDefault="00160EE4" w:rsidP="00072B04">
            <w:pPr>
              <w:jc w:val="both"/>
              <w:rPr>
                <w:rFonts w:ascii="Arial" w:hAnsi="Arial" w:cs="Arial"/>
                <w:bCs/>
                <w:sz w:val="22"/>
                <w:szCs w:val="22"/>
              </w:rPr>
            </w:pPr>
          </w:p>
        </w:tc>
      </w:tr>
    </w:tbl>
    <w:p w14:paraId="04896646" w14:textId="77777777" w:rsidR="00160EE4" w:rsidRDefault="00160EE4" w:rsidP="00160EE4">
      <w:pPr>
        <w:jc w:val="both"/>
        <w:rPr>
          <w:rFonts w:ascii="Arial" w:hAnsi="Arial" w:cs="Arial"/>
          <w:sz w:val="22"/>
          <w:szCs w:val="22"/>
          <w:lang w:val="en-GB"/>
        </w:rPr>
      </w:pPr>
    </w:p>
    <w:p w14:paraId="0E57EE1B" w14:textId="4B633473" w:rsidR="007309A6" w:rsidRDefault="007309A6" w:rsidP="00B06161">
      <w:pPr>
        <w:jc w:val="both"/>
        <w:rPr>
          <w:rFonts w:ascii="Arial" w:hAnsi="Arial" w:cs="Arial"/>
          <w:sz w:val="22"/>
          <w:szCs w:val="22"/>
          <w:lang w:val="en-GB"/>
        </w:rPr>
      </w:pPr>
    </w:p>
    <w:p w14:paraId="37DFFC2A" w14:textId="565D4795" w:rsidR="007309A6" w:rsidRPr="00D644B8" w:rsidRDefault="007309A6" w:rsidP="00B06161">
      <w:pPr>
        <w:jc w:val="both"/>
        <w:rPr>
          <w:rFonts w:ascii="Arial" w:hAnsi="Arial" w:cs="Arial"/>
          <w:sz w:val="22"/>
          <w:szCs w:val="22"/>
          <w:u w:val="single"/>
          <w:lang w:val="en-GB"/>
        </w:rPr>
      </w:pPr>
      <w:r w:rsidRPr="00D644B8">
        <w:rPr>
          <w:rFonts w:ascii="Arial" w:hAnsi="Arial" w:cs="Arial"/>
          <w:sz w:val="22"/>
          <w:szCs w:val="22"/>
          <w:u w:val="single"/>
          <w:lang w:val="en-GB"/>
        </w:rPr>
        <w:t>Proposed Staffing</w:t>
      </w:r>
    </w:p>
    <w:p w14:paraId="53900DF2" w14:textId="5873EF8E" w:rsidR="007309A6" w:rsidRDefault="007309A6" w:rsidP="00B06161">
      <w:pPr>
        <w:jc w:val="both"/>
        <w:rPr>
          <w:rFonts w:ascii="Arial" w:hAnsi="Arial" w:cs="Arial"/>
          <w:sz w:val="22"/>
          <w:szCs w:val="22"/>
          <w:lang w:val="en-GB"/>
        </w:rPr>
      </w:pPr>
    </w:p>
    <w:p w14:paraId="13C37A3B" w14:textId="77777777" w:rsidR="00B92F85" w:rsidRDefault="007309A6" w:rsidP="007309A6">
      <w:pPr>
        <w:jc w:val="both"/>
        <w:rPr>
          <w:rFonts w:ascii="Arial" w:hAnsi="Arial" w:cs="Arial"/>
          <w:bCs/>
          <w:sz w:val="22"/>
          <w:szCs w:val="22"/>
          <w:lang w:val="en-GB"/>
        </w:rPr>
      </w:pPr>
      <w:r w:rsidRPr="007309A6">
        <w:rPr>
          <w:rFonts w:ascii="Arial" w:hAnsi="Arial" w:cs="Arial"/>
          <w:bCs/>
          <w:sz w:val="22"/>
          <w:szCs w:val="22"/>
          <w:lang w:val="en-GB"/>
        </w:rPr>
        <w:t xml:space="preserve">The PMU will </w:t>
      </w:r>
      <w:r w:rsidR="00B92F85">
        <w:rPr>
          <w:rFonts w:ascii="Arial" w:hAnsi="Arial" w:cs="Arial"/>
          <w:bCs/>
          <w:sz w:val="22"/>
          <w:szCs w:val="22"/>
          <w:lang w:val="en-GB"/>
        </w:rPr>
        <w:t>c</w:t>
      </w:r>
      <w:r w:rsidRPr="007309A6">
        <w:rPr>
          <w:rFonts w:ascii="Arial" w:hAnsi="Arial" w:cs="Arial"/>
          <w:bCs/>
          <w:sz w:val="22"/>
          <w:szCs w:val="22"/>
          <w:lang w:val="en-GB"/>
        </w:rPr>
        <w:t xml:space="preserve">oordinate the resettlement planning task for </w:t>
      </w:r>
      <w:r w:rsidR="00B92F85">
        <w:rPr>
          <w:rFonts w:ascii="Arial" w:hAnsi="Arial" w:cs="Arial"/>
          <w:bCs/>
          <w:sz w:val="22"/>
          <w:szCs w:val="22"/>
          <w:lang w:val="en-GB"/>
        </w:rPr>
        <w:t>the Project</w:t>
      </w:r>
      <w:r w:rsidRPr="007309A6">
        <w:rPr>
          <w:rFonts w:ascii="Arial" w:hAnsi="Arial" w:cs="Arial"/>
          <w:bCs/>
          <w:sz w:val="22"/>
          <w:szCs w:val="22"/>
          <w:lang w:val="en-GB"/>
        </w:rPr>
        <w:t>. For this purpose, the PMU</w:t>
      </w:r>
      <w:r w:rsidR="00B92F85">
        <w:rPr>
          <w:rFonts w:ascii="Arial" w:hAnsi="Arial" w:cs="Arial"/>
          <w:bCs/>
          <w:sz w:val="22"/>
          <w:szCs w:val="22"/>
          <w:lang w:val="en-GB"/>
        </w:rPr>
        <w:t xml:space="preserve"> </w:t>
      </w:r>
      <w:r w:rsidRPr="007309A6">
        <w:rPr>
          <w:rFonts w:ascii="Arial" w:hAnsi="Arial" w:cs="Arial"/>
          <w:bCs/>
          <w:sz w:val="22"/>
          <w:szCs w:val="22"/>
          <w:lang w:val="en-GB"/>
        </w:rPr>
        <w:t>will hire a consultancy team to carry out the task. The team will consist of the following:</w:t>
      </w:r>
    </w:p>
    <w:p w14:paraId="6C00B96D" w14:textId="77625E2A" w:rsidR="007309A6" w:rsidRPr="007309A6" w:rsidRDefault="007309A6" w:rsidP="007309A6">
      <w:pPr>
        <w:jc w:val="both"/>
        <w:rPr>
          <w:rFonts w:ascii="Arial" w:hAnsi="Arial" w:cs="Arial"/>
          <w:bCs/>
          <w:sz w:val="22"/>
          <w:szCs w:val="22"/>
          <w:lang w:val="en-GB"/>
        </w:rPr>
      </w:pPr>
      <w:r w:rsidRPr="007309A6">
        <w:rPr>
          <w:rFonts w:ascii="Arial" w:hAnsi="Arial" w:cs="Arial"/>
          <w:bCs/>
          <w:sz w:val="22"/>
          <w:szCs w:val="22"/>
          <w:lang w:val="en-GB"/>
        </w:rPr>
        <w:t xml:space="preserve"> </w:t>
      </w:r>
    </w:p>
    <w:p w14:paraId="72D68088" w14:textId="34CCB7EC" w:rsidR="007309A6" w:rsidRPr="007309A6" w:rsidRDefault="007309A6" w:rsidP="007309A6">
      <w:pPr>
        <w:numPr>
          <w:ilvl w:val="0"/>
          <w:numId w:val="8"/>
        </w:numPr>
        <w:jc w:val="both"/>
        <w:rPr>
          <w:rFonts w:ascii="Arial" w:hAnsi="Arial" w:cs="Arial"/>
          <w:sz w:val="22"/>
          <w:szCs w:val="22"/>
        </w:rPr>
      </w:pPr>
      <w:r w:rsidRPr="007309A6">
        <w:rPr>
          <w:rFonts w:ascii="Arial" w:hAnsi="Arial" w:cs="Arial"/>
          <w:b/>
          <w:sz w:val="22"/>
          <w:szCs w:val="22"/>
        </w:rPr>
        <w:t xml:space="preserve">Team Leader - </w:t>
      </w:r>
      <w:r w:rsidRPr="007309A6">
        <w:rPr>
          <w:rFonts w:ascii="Arial" w:hAnsi="Arial" w:cs="Arial"/>
          <w:sz w:val="22"/>
          <w:szCs w:val="22"/>
        </w:rPr>
        <w:t xml:space="preserve">A social scientist with overall responsibility (Excellent organizational and communication skills; Direct Experience of working with Land Acquisition / Resettlement related issues; Experience of working with </w:t>
      </w:r>
      <w:r w:rsidR="00B92F85">
        <w:rPr>
          <w:rFonts w:ascii="Arial" w:hAnsi="Arial" w:cs="Arial"/>
          <w:sz w:val="22"/>
          <w:szCs w:val="22"/>
        </w:rPr>
        <w:t>Multi-lateral Development Bank</w:t>
      </w:r>
      <w:r w:rsidRPr="007309A6">
        <w:rPr>
          <w:rFonts w:ascii="Arial" w:hAnsi="Arial" w:cs="Arial"/>
          <w:sz w:val="22"/>
          <w:szCs w:val="22"/>
        </w:rPr>
        <w:t xml:space="preserve"> </w:t>
      </w:r>
      <w:r w:rsidR="00B92F85">
        <w:rPr>
          <w:rFonts w:ascii="Arial" w:hAnsi="Arial" w:cs="Arial"/>
          <w:sz w:val="22"/>
          <w:szCs w:val="22"/>
        </w:rPr>
        <w:t xml:space="preserve">(MDB) </w:t>
      </w:r>
      <w:r w:rsidRPr="007309A6">
        <w:rPr>
          <w:rFonts w:ascii="Arial" w:hAnsi="Arial" w:cs="Arial"/>
          <w:sz w:val="22"/>
          <w:szCs w:val="22"/>
        </w:rPr>
        <w:t xml:space="preserve">supported projects) for the assignment – Master degree or above in social sciences, with relevant previous experience in land acquisition and resettlement planning with a minimum of 10 years’ experience. Knowledge of </w:t>
      </w:r>
      <w:r w:rsidR="00B92F85">
        <w:rPr>
          <w:rFonts w:ascii="Arial" w:hAnsi="Arial" w:cs="Arial"/>
          <w:sz w:val="22"/>
          <w:szCs w:val="22"/>
        </w:rPr>
        <w:t>MDB’s (AIIB, World Bank and Asian Development Bank)</w:t>
      </w:r>
      <w:r w:rsidRPr="007309A6">
        <w:rPr>
          <w:rFonts w:ascii="Arial" w:hAnsi="Arial" w:cs="Arial"/>
          <w:sz w:val="22"/>
          <w:szCs w:val="22"/>
        </w:rPr>
        <w:t xml:space="preserve"> safeguards policies and procedures will be required</w:t>
      </w:r>
    </w:p>
    <w:p w14:paraId="2A0DDE03" w14:textId="2E0B278C" w:rsidR="007309A6" w:rsidRPr="007309A6" w:rsidRDefault="007309A6" w:rsidP="007309A6">
      <w:pPr>
        <w:numPr>
          <w:ilvl w:val="0"/>
          <w:numId w:val="8"/>
        </w:numPr>
        <w:jc w:val="both"/>
        <w:rPr>
          <w:rFonts w:ascii="Arial" w:hAnsi="Arial" w:cs="Arial"/>
          <w:sz w:val="22"/>
          <w:szCs w:val="22"/>
        </w:rPr>
      </w:pPr>
      <w:r w:rsidRPr="007309A6">
        <w:rPr>
          <w:rFonts w:ascii="Arial" w:hAnsi="Arial" w:cs="Arial"/>
          <w:b/>
          <w:sz w:val="22"/>
          <w:szCs w:val="22"/>
        </w:rPr>
        <w:t>Resettlement Planning Expert</w:t>
      </w:r>
      <w:r w:rsidRPr="007309A6">
        <w:rPr>
          <w:rFonts w:ascii="Arial" w:hAnsi="Arial" w:cs="Arial"/>
          <w:bCs/>
          <w:sz w:val="22"/>
          <w:szCs w:val="22"/>
        </w:rPr>
        <w:t xml:space="preserve"> -</w:t>
      </w:r>
      <w:r w:rsidR="00B92F85">
        <w:rPr>
          <w:rFonts w:ascii="Arial" w:hAnsi="Arial" w:cs="Arial"/>
          <w:bCs/>
          <w:sz w:val="22"/>
          <w:szCs w:val="22"/>
        </w:rPr>
        <w:t xml:space="preserve"> </w:t>
      </w:r>
      <w:r w:rsidRPr="007309A6">
        <w:rPr>
          <w:rFonts w:ascii="Arial" w:hAnsi="Arial" w:cs="Arial"/>
          <w:bCs/>
          <w:sz w:val="22"/>
          <w:szCs w:val="22"/>
        </w:rPr>
        <w:t>Th</w:t>
      </w:r>
      <w:r w:rsidR="00B92F85">
        <w:rPr>
          <w:rFonts w:ascii="Arial" w:hAnsi="Arial" w:cs="Arial"/>
          <w:bCs/>
          <w:sz w:val="22"/>
          <w:szCs w:val="22"/>
        </w:rPr>
        <w:t>e</w:t>
      </w:r>
      <w:r w:rsidRPr="007309A6">
        <w:rPr>
          <w:rFonts w:ascii="Arial" w:hAnsi="Arial" w:cs="Arial"/>
          <w:bCs/>
          <w:sz w:val="22"/>
          <w:szCs w:val="22"/>
        </w:rPr>
        <w:t xml:space="preserve"> expert will take the technical lead in this assignment. Th</w:t>
      </w:r>
      <w:r w:rsidR="00B92F85">
        <w:rPr>
          <w:rFonts w:ascii="Arial" w:hAnsi="Arial" w:cs="Arial"/>
          <w:bCs/>
          <w:sz w:val="22"/>
          <w:szCs w:val="22"/>
        </w:rPr>
        <w:t>e</w:t>
      </w:r>
      <w:r w:rsidRPr="007309A6">
        <w:rPr>
          <w:rFonts w:ascii="Arial" w:hAnsi="Arial" w:cs="Arial"/>
          <w:bCs/>
          <w:sz w:val="22"/>
          <w:szCs w:val="22"/>
        </w:rPr>
        <w:t xml:space="preserve"> expert should </w:t>
      </w:r>
      <w:r w:rsidRPr="007309A6">
        <w:rPr>
          <w:rFonts w:ascii="Arial" w:hAnsi="Arial" w:cs="Arial"/>
          <w:sz w:val="22"/>
          <w:szCs w:val="22"/>
        </w:rPr>
        <w:t xml:space="preserve">hold a </w:t>
      </w:r>
      <w:r w:rsidR="009027CC">
        <w:rPr>
          <w:rFonts w:ascii="Arial" w:hAnsi="Arial" w:cs="Arial"/>
          <w:sz w:val="22"/>
          <w:szCs w:val="22"/>
        </w:rPr>
        <w:t>M</w:t>
      </w:r>
      <w:r w:rsidR="009027CC" w:rsidRPr="007309A6">
        <w:rPr>
          <w:rFonts w:ascii="Arial" w:hAnsi="Arial" w:cs="Arial"/>
          <w:sz w:val="22"/>
          <w:szCs w:val="22"/>
        </w:rPr>
        <w:t>aster’s degree in social sciences</w:t>
      </w:r>
      <w:r w:rsidRPr="007309A6">
        <w:rPr>
          <w:rFonts w:ascii="Arial" w:hAnsi="Arial" w:cs="Arial"/>
          <w:bCs/>
          <w:sz w:val="22"/>
          <w:szCs w:val="22"/>
        </w:rPr>
        <w:t xml:space="preserve"> and will have at least 10 years of development experience, with intimate knowledge and operational experiences applying </w:t>
      </w:r>
      <w:r w:rsidR="00B92F85">
        <w:rPr>
          <w:rFonts w:ascii="Arial" w:hAnsi="Arial" w:cs="Arial"/>
          <w:bCs/>
          <w:sz w:val="22"/>
          <w:szCs w:val="22"/>
        </w:rPr>
        <w:t>MDB’s</w:t>
      </w:r>
      <w:r w:rsidRPr="007309A6">
        <w:rPr>
          <w:rFonts w:ascii="Arial" w:hAnsi="Arial" w:cs="Arial"/>
          <w:bCs/>
          <w:sz w:val="22"/>
          <w:szCs w:val="22"/>
        </w:rPr>
        <w:t xml:space="preserve"> resettlement policies, and a good understanding of </w:t>
      </w:r>
      <w:r w:rsidR="00B92F85">
        <w:rPr>
          <w:rFonts w:ascii="Arial" w:hAnsi="Arial" w:cs="Arial"/>
          <w:bCs/>
          <w:sz w:val="22"/>
          <w:szCs w:val="22"/>
        </w:rPr>
        <w:t>MDB</w:t>
      </w:r>
      <w:r w:rsidRPr="007309A6">
        <w:rPr>
          <w:rFonts w:ascii="Arial" w:hAnsi="Arial" w:cs="Arial"/>
          <w:bCs/>
          <w:sz w:val="22"/>
          <w:szCs w:val="22"/>
        </w:rPr>
        <w:t xml:space="preserve"> safeguard requirements for investment planning. He/she should have hands-on experiences in resettlement planning, particularly in large infrastructure investments, intimate experiences working with </w:t>
      </w:r>
      <w:r w:rsidR="00B92F85">
        <w:rPr>
          <w:rFonts w:ascii="Arial" w:hAnsi="Arial" w:cs="Arial"/>
          <w:bCs/>
          <w:sz w:val="22"/>
          <w:szCs w:val="22"/>
        </w:rPr>
        <w:t>G</w:t>
      </w:r>
      <w:r w:rsidRPr="007309A6">
        <w:rPr>
          <w:rFonts w:ascii="Arial" w:hAnsi="Arial" w:cs="Arial"/>
          <w:bCs/>
          <w:sz w:val="22"/>
          <w:szCs w:val="22"/>
        </w:rPr>
        <w:t xml:space="preserve">overnments and advising teams. </w:t>
      </w:r>
      <w:r w:rsidR="00B92F85">
        <w:rPr>
          <w:rFonts w:ascii="Arial" w:hAnsi="Arial" w:cs="Arial"/>
          <w:bCs/>
          <w:sz w:val="22"/>
          <w:szCs w:val="22"/>
        </w:rPr>
        <w:t>K</w:t>
      </w:r>
      <w:r w:rsidRPr="007309A6">
        <w:rPr>
          <w:rFonts w:ascii="Arial" w:hAnsi="Arial" w:cs="Arial"/>
          <w:bCs/>
          <w:sz w:val="22"/>
          <w:szCs w:val="22"/>
        </w:rPr>
        <w:t xml:space="preserve">nowledge </w:t>
      </w:r>
      <w:r w:rsidR="00B92F85">
        <w:rPr>
          <w:rFonts w:ascii="Arial" w:hAnsi="Arial" w:cs="Arial"/>
          <w:bCs/>
          <w:sz w:val="22"/>
          <w:szCs w:val="22"/>
        </w:rPr>
        <w:t>of</w:t>
      </w:r>
      <w:r w:rsidRPr="007309A6">
        <w:rPr>
          <w:rFonts w:ascii="Arial" w:hAnsi="Arial" w:cs="Arial"/>
          <w:bCs/>
          <w:sz w:val="22"/>
          <w:szCs w:val="22"/>
        </w:rPr>
        <w:t xml:space="preserve"> </w:t>
      </w:r>
      <w:r w:rsidR="00B92F85">
        <w:rPr>
          <w:rFonts w:ascii="Arial" w:hAnsi="Arial" w:cs="Arial"/>
          <w:bCs/>
          <w:sz w:val="22"/>
          <w:szCs w:val="22"/>
        </w:rPr>
        <w:t>Sinhala and/or Tamil</w:t>
      </w:r>
      <w:r w:rsidRPr="007309A6">
        <w:rPr>
          <w:rFonts w:ascii="Arial" w:hAnsi="Arial" w:cs="Arial"/>
          <w:bCs/>
          <w:sz w:val="22"/>
          <w:szCs w:val="22"/>
        </w:rPr>
        <w:t xml:space="preserve"> languages </w:t>
      </w:r>
      <w:r w:rsidR="00B92F85">
        <w:rPr>
          <w:rFonts w:ascii="Arial" w:hAnsi="Arial" w:cs="Arial"/>
          <w:bCs/>
          <w:sz w:val="22"/>
          <w:szCs w:val="22"/>
        </w:rPr>
        <w:t>is essential</w:t>
      </w:r>
      <w:r w:rsidRPr="007309A6">
        <w:rPr>
          <w:rFonts w:ascii="Arial" w:hAnsi="Arial" w:cs="Arial"/>
          <w:bCs/>
          <w:sz w:val="22"/>
          <w:szCs w:val="22"/>
        </w:rPr>
        <w:t xml:space="preserve"> for this assignment.</w:t>
      </w:r>
      <w:r w:rsidRPr="007309A6">
        <w:rPr>
          <w:rFonts w:ascii="Arial" w:hAnsi="Arial" w:cs="Arial"/>
          <w:sz w:val="22"/>
          <w:szCs w:val="22"/>
        </w:rPr>
        <w:t xml:space="preserve">  </w:t>
      </w:r>
    </w:p>
    <w:p w14:paraId="710AF5A0" w14:textId="57E2C155" w:rsidR="007309A6" w:rsidRPr="007309A6" w:rsidRDefault="007309A6" w:rsidP="007309A6">
      <w:pPr>
        <w:numPr>
          <w:ilvl w:val="0"/>
          <w:numId w:val="8"/>
        </w:numPr>
        <w:jc w:val="both"/>
        <w:rPr>
          <w:rFonts w:ascii="Arial" w:hAnsi="Arial" w:cs="Arial"/>
          <w:sz w:val="22"/>
          <w:szCs w:val="22"/>
        </w:rPr>
      </w:pPr>
      <w:r w:rsidRPr="007309A6">
        <w:rPr>
          <w:rFonts w:ascii="Arial" w:hAnsi="Arial" w:cs="Arial"/>
          <w:b/>
          <w:sz w:val="22"/>
          <w:szCs w:val="22"/>
        </w:rPr>
        <w:t>Social and Gender Development Expert</w:t>
      </w:r>
      <w:r w:rsidR="00B92F85">
        <w:rPr>
          <w:rFonts w:ascii="Arial" w:hAnsi="Arial" w:cs="Arial"/>
          <w:b/>
          <w:sz w:val="22"/>
          <w:szCs w:val="22"/>
        </w:rPr>
        <w:t xml:space="preserve"> -</w:t>
      </w:r>
      <w:r w:rsidRPr="007309A6">
        <w:rPr>
          <w:rFonts w:ascii="Arial" w:hAnsi="Arial" w:cs="Arial"/>
          <w:b/>
          <w:sz w:val="22"/>
          <w:szCs w:val="22"/>
        </w:rPr>
        <w:t xml:space="preserve"> </w:t>
      </w:r>
      <w:r w:rsidR="00B92F85" w:rsidRPr="00B92F85">
        <w:rPr>
          <w:rFonts w:ascii="Arial" w:hAnsi="Arial" w:cs="Arial"/>
          <w:bCs/>
          <w:sz w:val="22"/>
          <w:szCs w:val="22"/>
        </w:rPr>
        <w:t>M</w:t>
      </w:r>
      <w:r w:rsidR="00B92F85" w:rsidRPr="007309A6">
        <w:rPr>
          <w:rFonts w:ascii="Arial" w:hAnsi="Arial" w:cs="Arial"/>
          <w:sz w:val="22"/>
          <w:szCs w:val="22"/>
        </w:rPr>
        <w:t>aster’s degree in social science</w:t>
      </w:r>
      <w:r w:rsidRPr="007309A6">
        <w:rPr>
          <w:rFonts w:ascii="Arial" w:hAnsi="Arial" w:cs="Arial"/>
          <w:sz w:val="22"/>
          <w:szCs w:val="22"/>
        </w:rPr>
        <w:t>, gender or related areas preferably with at least 10 years’ experience, including operational experience urban communities.</w:t>
      </w:r>
      <w:r w:rsidR="000F2BB1">
        <w:rPr>
          <w:rFonts w:ascii="Arial" w:hAnsi="Arial" w:cs="Arial"/>
          <w:sz w:val="22"/>
          <w:szCs w:val="22"/>
        </w:rPr>
        <w:t xml:space="preserve"> </w:t>
      </w:r>
      <w:r w:rsidRPr="007309A6">
        <w:rPr>
          <w:rFonts w:ascii="Arial" w:hAnsi="Arial" w:cs="Arial"/>
          <w:sz w:val="22"/>
          <w:szCs w:val="22"/>
        </w:rPr>
        <w:t xml:space="preserve">Experience working on social and gender assessments, including institutional assessments will be essential. Knowledge of </w:t>
      </w:r>
      <w:r w:rsidR="00B92F85">
        <w:rPr>
          <w:rFonts w:ascii="Arial" w:hAnsi="Arial" w:cs="Arial"/>
          <w:sz w:val="22"/>
          <w:szCs w:val="22"/>
        </w:rPr>
        <w:t>Sinhala and/or Tamil</w:t>
      </w:r>
      <w:r w:rsidRPr="007309A6">
        <w:rPr>
          <w:rFonts w:ascii="Arial" w:hAnsi="Arial" w:cs="Arial"/>
          <w:sz w:val="22"/>
          <w:szCs w:val="22"/>
        </w:rPr>
        <w:t xml:space="preserve"> languages is essential. </w:t>
      </w:r>
    </w:p>
    <w:p w14:paraId="4C7DE17A" w14:textId="311FB8F7" w:rsidR="007309A6" w:rsidRPr="007309A6" w:rsidRDefault="007309A6" w:rsidP="007309A6">
      <w:pPr>
        <w:numPr>
          <w:ilvl w:val="0"/>
          <w:numId w:val="8"/>
        </w:numPr>
        <w:jc w:val="both"/>
        <w:rPr>
          <w:rFonts w:ascii="Arial" w:hAnsi="Arial" w:cs="Arial"/>
          <w:sz w:val="22"/>
          <w:szCs w:val="22"/>
        </w:rPr>
      </w:pPr>
      <w:commentRangeStart w:id="12"/>
      <w:commentRangeStart w:id="13"/>
      <w:r w:rsidRPr="007309A6">
        <w:rPr>
          <w:rFonts w:ascii="Arial" w:hAnsi="Arial" w:cs="Arial"/>
          <w:b/>
          <w:bCs/>
          <w:sz w:val="22"/>
          <w:szCs w:val="22"/>
        </w:rPr>
        <w:t>Livelihood Development Specialist</w:t>
      </w:r>
      <w:r w:rsidR="00B92F85">
        <w:rPr>
          <w:rFonts w:ascii="Arial" w:hAnsi="Arial" w:cs="Arial"/>
          <w:b/>
          <w:bCs/>
          <w:sz w:val="22"/>
          <w:szCs w:val="22"/>
        </w:rPr>
        <w:t xml:space="preserve"> </w:t>
      </w:r>
      <w:r w:rsidRPr="007309A6">
        <w:rPr>
          <w:rFonts w:ascii="Arial" w:hAnsi="Arial" w:cs="Arial"/>
          <w:sz w:val="22"/>
          <w:szCs w:val="22"/>
        </w:rPr>
        <w:t xml:space="preserve">- </w:t>
      </w:r>
      <w:r w:rsidR="00B92F85">
        <w:rPr>
          <w:rFonts w:ascii="Arial" w:hAnsi="Arial" w:cs="Arial"/>
          <w:sz w:val="22"/>
          <w:szCs w:val="22"/>
        </w:rPr>
        <w:t>M</w:t>
      </w:r>
      <w:r w:rsidR="00B92F85" w:rsidRPr="007309A6">
        <w:rPr>
          <w:rFonts w:ascii="Arial" w:hAnsi="Arial" w:cs="Arial"/>
          <w:sz w:val="22"/>
          <w:szCs w:val="22"/>
        </w:rPr>
        <w:t>aster’s degree in social science</w:t>
      </w:r>
      <w:r w:rsidRPr="007309A6">
        <w:rPr>
          <w:rFonts w:ascii="Arial" w:hAnsi="Arial" w:cs="Arial"/>
          <w:sz w:val="22"/>
          <w:szCs w:val="22"/>
        </w:rPr>
        <w:t xml:space="preserve"> or related areas preferably with at least 10 years’ experience, including operational experience with urban communities. Experience in Livelihood/ business/enterprises </w:t>
      </w:r>
      <w:r w:rsidR="00B92F85" w:rsidRPr="007309A6">
        <w:rPr>
          <w:rFonts w:ascii="Arial" w:hAnsi="Arial" w:cs="Arial"/>
          <w:sz w:val="22"/>
          <w:szCs w:val="22"/>
        </w:rPr>
        <w:t>planning,</w:t>
      </w:r>
      <w:r w:rsidRPr="007309A6">
        <w:rPr>
          <w:rFonts w:ascii="Arial" w:hAnsi="Arial" w:cs="Arial"/>
          <w:sz w:val="22"/>
          <w:szCs w:val="22"/>
        </w:rPr>
        <w:t xml:space="preserve"> and </w:t>
      </w:r>
      <w:r w:rsidRPr="007309A6">
        <w:rPr>
          <w:rFonts w:ascii="Arial" w:hAnsi="Arial" w:cs="Arial"/>
          <w:sz w:val="22"/>
          <w:szCs w:val="22"/>
        </w:rPr>
        <w:lastRenderedPageBreak/>
        <w:t xml:space="preserve">development will be essential. Knowledge of </w:t>
      </w:r>
      <w:r w:rsidR="00B92F85">
        <w:rPr>
          <w:rFonts w:ascii="Arial" w:hAnsi="Arial" w:cs="Arial"/>
          <w:sz w:val="22"/>
          <w:szCs w:val="22"/>
        </w:rPr>
        <w:t>Sinhala and/or Tamil</w:t>
      </w:r>
      <w:r w:rsidRPr="007309A6">
        <w:rPr>
          <w:rFonts w:ascii="Arial" w:hAnsi="Arial" w:cs="Arial"/>
          <w:sz w:val="22"/>
          <w:szCs w:val="22"/>
        </w:rPr>
        <w:t xml:space="preserve"> languages is essential. </w:t>
      </w:r>
    </w:p>
    <w:p w14:paraId="143FE3F5" w14:textId="2907A277" w:rsidR="007309A6" w:rsidRPr="007309A6" w:rsidRDefault="007309A6" w:rsidP="007309A6">
      <w:pPr>
        <w:numPr>
          <w:ilvl w:val="0"/>
          <w:numId w:val="8"/>
        </w:numPr>
        <w:jc w:val="both"/>
        <w:rPr>
          <w:rFonts w:ascii="Arial" w:hAnsi="Arial" w:cs="Arial"/>
          <w:sz w:val="22"/>
          <w:szCs w:val="22"/>
        </w:rPr>
      </w:pPr>
      <w:r w:rsidRPr="007309A6">
        <w:rPr>
          <w:rFonts w:ascii="Arial" w:hAnsi="Arial" w:cs="Arial"/>
          <w:b/>
          <w:bCs/>
          <w:sz w:val="22"/>
          <w:szCs w:val="22"/>
        </w:rPr>
        <w:t>Community Development Specialist</w:t>
      </w:r>
      <w:r w:rsidR="00B92F85">
        <w:rPr>
          <w:rFonts w:ascii="Arial" w:hAnsi="Arial" w:cs="Arial"/>
          <w:b/>
          <w:bCs/>
          <w:sz w:val="22"/>
          <w:szCs w:val="22"/>
        </w:rPr>
        <w:t xml:space="preserve"> </w:t>
      </w:r>
      <w:commentRangeEnd w:id="12"/>
      <w:r w:rsidR="006271F6">
        <w:rPr>
          <w:rStyle w:val="CommentReference"/>
          <w:rFonts w:ascii="Times New Roman" w:eastAsia="Times New Roman" w:hAnsi="Times New Roman" w:cs="Times New Roman"/>
          <w:lang w:val="en-GB" w:eastAsia="it-IT"/>
        </w:rPr>
        <w:commentReference w:id="12"/>
      </w:r>
      <w:commentRangeEnd w:id="13"/>
      <w:r w:rsidR="00860AF8">
        <w:rPr>
          <w:rStyle w:val="CommentReference"/>
          <w:rFonts w:ascii="Times New Roman" w:eastAsia="Times New Roman" w:hAnsi="Times New Roman" w:cs="Times New Roman"/>
          <w:lang w:val="en-GB" w:eastAsia="it-IT"/>
        </w:rPr>
        <w:commentReference w:id="13"/>
      </w:r>
      <w:r w:rsidRPr="007309A6">
        <w:rPr>
          <w:rFonts w:ascii="Arial" w:hAnsi="Arial" w:cs="Arial"/>
          <w:b/>
          <w:bCs/>
          <w:sz w:val="22"/>
          <w:szCs w:val="22"/>
        </w:rPr>
        <w:t>-</w:t>
      </w:r>
      <w:r w:rsidRPr="007309A6">
        <w:rPr>
          <w:rFonts w:ascii="Arial" w:hAnsi="Arial" w:cs="Arial"/>
          <w:sz w:val="22"/>
          <w:szCs w:val="22"/>
        </w:rPr>
        <w:t xml:space="preserve"> </w:t>
      </w:r>
      <w:r w:rsidR="00B92F85">
        <w:rPr>
          <w:rFonts w:ascii="Arial" w:hAnsi="Arial" w:cs="Arial"/>
          <w:sz w:val="22"/>
          <w:szCs w:val="22"/>
        </w:rPr>
        <w:t>M</w:t>
      </w:r>
      <w:r w:rsidR="00B92F85" w:rsidRPr="007309A6">
        <w:rPr>
          <w:rFonts w:ascii="Arial" w:hAnsi="Arial" w:cs="Arial"/>
          <w:sz w:val="22"/>
          <w:szCs w:val="22"/>
        </w:rPr>
        <w:t>aster’s degree in social science</w:t>
      </w:r>
      <w:r w:rsidRPr="007309A6">
        <w:rPr>
          <w:rFonts w:ascii="Arial" w:hAnsi="Arial" w:cs="Arial"/>
          <w:sz w:val="22"/>
          <w:szCs w:val="22"/>
        </w:rPr>
        <w:t xml:space="preserve">, community Development, </w:t>
      </w:r>
      <w:r w:rsidR="006271F6">
        <w:rPr>
          <w:rFonts w:ascii="Arial" w:hAnsi="Arial" w:cs="Arial"/>
          <w:sz w:val="22"/>
          <w:szCs w:val="22"/>
        </w:rPr>
        <w:t xml:space="preserve">urban </w:t>
      </w:r>
      <w:r w:rsidRPr="007309A6">
        <w:rPr>
          <w:rFonts w:ascii="Arial" w:hAnsi="Arial" w:cs="Arial"/>
          <w:sz w:val="22"/>
          <w:szCs w:val="22"/>
        </w:rPr>
        <w:t xml:space="preserve">development or related areas preferably with at least 10 years’ experience, including operational experience with rural and urban communities. Experience working on community development, settlement including institutional arrangements will be essential. Knowledge of </w:t>
      </w:r>
      <w:r w:rsidR="00B92F85">
        <w:rPr>
          <w:rFonts w:ascii="Arial" w:hAnsi="Arial" w:cs="Arial"/>
          <w:sz w:val="22"/>
          <w:szCs w:val="22"/>
        </w:rPr>
        <w:t>Sinhala and/or Tamil</w:t>
      </w:r>
      <w:r w:rsidRPr="007309A6">
        <w:rPr>
          <w:rFonts w:ascii="Arial" w:hAnsi="Arial" w:cs="Arial"/>
          <w:sz w:val="22"/>
          <w:szCs w:val="22"/>
        </w:rPr>
        <w:t xml:space="preserve"> languages is essential. </w:t>
      </w:r>
    </w:p>
    <w:p w14:paraId="7218F149" w14:textId="5100E4C6" w:rsidR="007309A6" w:rsidRPr="007309A6" w:rsidRDefault="007309A6" w:rsidP="007309A6">
      <w:pPr>
        <w:numPr>
          <w:ilvl w:val="0"/>
          <w:numId w:val="8"/>
        </w:numPr>
        <w:jc w:val="both"/>
        <w:rPr>
          <w:rFonts w:ascii="Arial" w:hAnsi="Arial" w:cs="Arial"/>
          <w:sz w:val="22"/>
          <w:szCs w:val="22"/>
        </w:rPr>
      </w:pPr>
      <w:r w:rsidRPr="007309A6">
        <w:rPr>
          <w:rFonts w:ascii="Arial" w:hAnsi="Arial" w:cs="Arial"/>
          <w:b/>
          <w:bCs/>
          <w:sz w:val="22"/>
          <w:szCs w:val="22"/>
        </w:rPr>
        <w:t>GIS Specialist</w:t>
      </w:r>
      <w:r w:rsidRPr="007309A6">
        <w:rPr>
          <w:rFonts w:ascii="Arial" w:hAnsi="Arial" w:cs="Arial"/>
          <w:sz w:val="22"/>
          <w:szCs w:val="22"/>
        </w:rPr>
        <w:t>- Diploma or a degree in related areas preferably with at least 5 years’ experience, including operational experience with GIS</w:t>
      </w:r>
      <w:r w:rsidR="00B92F85">
        <w:rPr>
          <w:rFonts w:ascii="Arial" w:hAnsi="Arial" w:cs="Arial"/>
          <w:sz w:val="22"/>
          <w:szCs w:val="22"/>
        </w:rPr>
        <w:t xml:space="preserve"> and</w:t>
      </w:r>
      <w:r w:rsidRPr="007309A6">
        <w:rPr>
          <w:rFonts w:ascii="Arial" w:hAnsi="Arial" w:cs="Arial"/>
          <w:sz w:val="22"/>
          <w:szCs w:val="22"/>
        </w:rPr>
        <w:t xml:space="preserve"> </w:t>
      </w:r>
      <w:r w:rsidR="00B92F85">
        <w:rPr>
          <w:rFonts w:ascii="Arial" w:hAnsi="Arial" w:cs="Arial"/>
          <w:sz w:val="22"/>
          <w:szCs w:val="22"/>
        </w:rPr>
        <w:t>d</w:t>
      </w:r>
      <w:r w:rsidRPr="007309A6">
        <w:rPr>
          <w:rFonts w:ascii="Arial" w:hAnsi="Arial" w:cs="Arial"/>
          <w:sz w:val="22"/>
          <w:szCs w:val="22"/>
        </w:rPr>
        <w:t xml:space="preserve">atabase </w:t>
      </w:r>
      <w:r w:rsidR="00B92F85">
        <w:rPr>
          <w:rFonts w:ascii="Arial" w:hAnsi="Arial" w:cs="Arial"/>
          <w:sz w:val="22"/>
          <w:szCs w:val="22"/>
        </w:rPr>
        <w:t>m</w:t>
      </w:r>
      <w:r w:rsidRPr="007309A6">
        <w:rPr>
          <w:rFonts w:ascii="Arial" w:hAnsi="Arial" w:cs="Arial"/>
          <w:sz w:val="22"/>
          <w:szCs w:val="22"/>
        </w:rPr>
        <w:t xml:space="preserve">anagement. </w:t>
      </w:r>
    </w:p>
    <w:p w14:paraId="41ED8211" w14:textId="77777777" w:rsidR="007309A6" w:rsidRPr="007309A6" w:rsidRDefault="007309A6" w:rsidP="007309A6">
      <w:pPr>
        <w:jc w:val="both"/>
        <w:rPr>
          <w:rFonts w:ascii="Arial" w:hAnsi="Arial" w:cs="Arial"/>
          <w:sz w:val="22"/>
          <w:szCs w:val="22"/>
          <w:lang w:val="en-GB"/>
        </w:rPr>
      </w:pPr>
    </w:p>
    <w:p w14:paraId="4FA3AC74" w14:textId="6035A006" w:rsidR="007309A6" w:rsidRDefault="007309A6" w:rsidP="007309A6">
      <w:pPr>
        <w:jc w:val="both"/>
        <w:rPr>
          <w:rFonts w:ascii="Arial" w:hAnsi="Arial" w:cs="Arial"/>
          <w:sz w:val="22"/>
          <w:szCs w:val="22"/>
          <w:lang w:val="en-GB"/>
        </w:rPr>
      </w:pPr>
      <w:r w:rsidRPr="007309A6">
        <w:rPr>
          <w:rFonts w:ascii="Arial" w:hAnsi="Arial" w:cs="Arial"/>
          <w:sz w:val="22"/>
          <w:szCs w:val="22"/>
          <w:lang w:val="en-GB"/>
        </w:rPr>
        <w:t xml:space="preserve">The consultancy team </w:t>
      </w:r>
      <w:r w:rsidR="0095682E">
        <w:rPr>
          <w:rFonts w:ascii="Arial" w:hAnsi="Arial" w:cs="Arial"/>
          <w:sz w:val="22"/>
          <w:szCs w:val="22"/>
          <w:lang w:val="en-GB"/>
        </w:rPr>
        <w:t>shall</w:t>
      </w:r>
      <w:r w:rsidR="0095682E" w:rsidRPr="007309A6">
        <w:rPr>
          <w:rFonts w:ascii="Arial" w:hAnsi="Arial" w:cs="Arial"/>
          <w:sz w:val="22"/>
          <w:szCs w:val="22"/>
          <w:lang w:val="en-GB"/>
        </w:rPr>
        <w:t xml:space="preserve"> </w:t>
      </w:r>
      <w:r w:rsidRPr="007309A6">
        <w:rPr>
          <w:rFonts w:ascii="Arial" w:hAnsi="Arial" w:cs="Arial"/>
          <w:sz w:val="22"/>
          <w:szCs w:val="22"/>
          <w:lang w:val="en-GB"/>
        </w:rPr>
        <w:t xml:space="preserve">mobilize additional </w:t>
      </w:r>
      <w:r w:rsidR="0095682E">
        <w:rPr>
          <w:rFonts w:ascii="Arial" w:hAnsi="Arial" w:cs="Arial"/>
          <w:sz w:val="22"/>
          <w:szCs w:val="22"/>
          <w:lang w:val="en-GB"/>
        </w:rPr>
        <w:t>human resources</w:t>
      </w:r>
      <w:r w:rsidR="0095682E" w:rsidRPr="007309A6">
        <w:rPr>
          <w:rFonts w:ascii="Arial" w:hAnsi="Arial" w:cs="Arial"/>
          <w:sz w:val="22"/>
          <w:szCs w:val="22"/>
          <w:lang w:val="en-GB"/>
        </w:rPr>
        <w:t xml:space="preserve"> </w:t>
      </w:r>
      <w:r w:rsidRPr="007309A6">
        <w:rPr>
          <w:rFonts w:ascii="Arial" w:hAnsi="Arial" w:cs="Arial"/>
          <w:sz w:val="22"/>
          <w:szCs w:val="22"/>
          <w:lang w:val="en-GB"/>
        </w:rPr>
        <w:t>to complete this assignment. These could include additional experts on communication,</w:t>
      </w:r>
      <w:r w:rsidR="00B92F85">
        <w:rPr>
          <w:rFonts w:ascii="Arial" w:hAnsi="Arial" w:cs="Arial"/>
          <w:sz w:val="22"/>
          <w:szCs w:val="22"/>
          <w:lang w:val="en-GB"/>
        </w:rPr>
        <w:t xml:space="preserve"> </w:t>
      </w:r>
      <w:r w:rsidRPr="007309A6">
        <w:rPr>
          <w:rFonts w:ascii="Arial" w:hAnsi="Arial" w:cs="Arial"/>
          <w:sz w:val="22"/>
          <w:szCs w:val="22"/>
          <w:lang w:val="en-GB"/>
        </w:rPr>
        <w:t>GIS, IT and data entry. Additional sub-teams may be recruited to start the field surveys simultaneously to overcome the time constraints. The consultancy team may wish to propose alternative staffing configurations to ensure achievement of all objectives. It is expected that the Project Team Leader will be available throughout the duration of the contract to address all management and administrative matters.</w:t>
      </w:r>
      <w:r w:rsidR="00B21D47">
        <w:rPr>
          <w:rFonts w:ascii="Arial" w:hAnsi="Arial" w:cs="Arial"/>
          <w:sz w:val="22"/>
          <w:szCs w:val="22"/>
          <w:lang w:val="en-GB"/>
        </w:rPr>
        <w:t xml:space="preserve"> </w:t>
      </w:r>
    </w:p>
    <w:p w14:paraId="78CC9A53" w14:textId="77777777" w:rsidR="00D644B8" w:rsidRPr="007309A6" w:rsidRDefault="00D644B8" w:rsidP="007309A6">
      <w:pPr>
        <w:jc w:val="both"/>
        <w:rPr>
          <w:rFonts w:ascii="Arial" w:hAnsi="Arial" w:cs="Arial"/>
          <w:sz w:val="22"/>
          <w:szCs w:val="22"/>
          <w:lang w:val="en-GB"/>
        </w:rPr>
      </w:pPr>
    </w:p>
    <w:p w14:paraId="72B9F0FA" w14:textId="4240A69F" w:rsidR="007309A6" w:rsidRDefault="007309A6" w:rsidP="00B06161">
      <w:pPr>
        <w:jc w:val="both"/>
        <w:rPr>
          <w:rFonts w:ascii="Arial" w:hAnsi="Arial" w:cs="Arial"/>
          <w:sz w:val="22"/>
          <w:szCs w:val="22"/>
          <w:lang w:val="en-GB"/>
        </w:rPr>
      </w:pPr>
    </w:p>
    <w:p w14:paraId="4544F981" w14:textId="3CCF2698" w:rsidR="009D3068" w:rsidRDefault="00D644B8" w:rsidP="00B06161">
      <w:pPr>
        <w:jc w:val="both"/>
        <w:rPr>
          <w:rFonts w:ascii="Arial" w:hAnsi="Arial" w:cs="Arial"/>
          <w:sz w:val="22"/>
          <w:szCs w:val="22"/>
          <w:u w:val="single"/>
          <w:lang w:val="en-GB"/>
        </w:rPr>
      </w:pPr>
      <w:r w:rsidRPr="00D644B8">
        <w:rPr>
          <w:rFonts w:ascii="Arial" w:hAnsi="Arial" w:cs="Arial"/>
          <w:sz w:val="22"/>
          <w:szCs w:val="22"/>
          <w:u w:val="single"/>
          <w:lang w:val="en-GB"/>
        </w:rPr>
        <w:t>Payment schedule</w:t>
      </w:r>
    </w:p>
    <w:p w14:paraId="72086C22" w14:textId="4829492A" w:rsidR="00A11244" w:rsidRDefault="00A11244" w:rsidP="00B06161">
      <w:pPr>
        <w:jc w:val="both"/>
        <w:rPr>
          <w:rFonts w:ascii="Arial" w:hAnsi="Arial" w:cs="Arial"/>
          <w:sz w:val="22"/>
          <w:szCs w:val="22"/>
          <w:u w:val="single"/>
          <w:lang w:val="en-GB"/>
        </w:rPr>
      </w:pPr>
    </w:p>
    <w:p w14:paraId="72E8B0FD" w14:textId="5E02D409" w:rsidR="00A11244" w:rsidRDefault="00A11244" w:rsidP="00B06161">
      <w:pPr>
        <w:jc w:val="both"/>
        <w:rPr>
          <w:rFonts w:ascii="Arial" w:hAnsi="Arial" w:cs="Arial"/>
          <w:sz w:val="22"/>
          <w:szCs w:val="22"/>
          <w:u w:val="single"/>
          <w:lang w:val="en-GB"/>
        </w:rPr>
      </w:pPr>
    </w:p>
    <w:tbl>
      <w:tblPr>
        <w:tblStyle w:val="WRDMAPfigureplacementtable1"/>
        <w:tblW w:w="9062" w:type="dxa"/>
        <w:tblLook w:val="04A0" w:firstRow="1" w:lastRow="0" w:firstColumn="1" w:lastColumn="0" w:noHBand="0" w:noVBand="1"/>
      </w:tblPr>
      <w:tblGrid>
        <w:gridCol w:w="606"/>
        <w:gridCol w:w="6120"/>
        <w:gridCol w:w="2336"/>
      </w:tblGrid>
      <w:tr w:rsidR="003E1B81" w:rsidRPr="003E1B81" w14:paraId="3525349A" w14:textId="77777777" w:rsidTr="00072B04">
        <w:trPr>
          <w:trHeight w:val="631"/>
        </w:trPr>
        <w:tc>
          <w:tcPr>
            <w:tcW w:w="606" w:type="dxa"/>
            <w:vAlign w:val="center"/>
          </w:tcPr>
          <w:p w14:paraId="41FC6930" w14:textId="65B0DBCA" w:rsidR="003E1B81" w:rsidRPr="003E1B81" w:rsidRDefault="003E1B81" w:rsidP="00072B04">
            <w:pPr>
              <w:spacing w:line="360" w:lineRule="auto"/>
              <w:ind w:left="247"/>
              <w:contextualSpacing/>
              <w:jc w:val="center"/>
              <w:outlineLvl w:val="1"/>
              <w:rPr>
                <w:rFonts w:ascii="Arial" w:hAnsi="Arial" w:cs="Arial"/>
                <w:b/>
              </w:rPr>
            </w:pPr>
          </w:p>
        </w:tc>
        <w:tc>
          <w:tcPr>
            <w:tcW w:w="6120" w:type="dxa"/>
            <w:vAlign w:val="center"/>
          </w:tcPr>
          <w:p w14:paraId="0B5C2604" w14:textId="77777777" w:rsidR="003E1B81" w:rsidRPr="003E1B81" w:rsidRDefault="003E1B81" w:rsidP="00072B04">
            <w:pPr>
              <w:spacing w:line="360" w:lineRule="auto"/>
              <w:ind w:left="247"/>
              <w:contextualSpacing/>
              <w:outlineLvl w:val="1"/>
              <w:rPr>
                <w:rFonts w:ascii="Arial" w:hAnsi="Arial" w:cs="Arial"/>
                <w:b/>
              </w:rPr>
            </w:pPr>
            <w:r w:rsidRPr="003E1B81">
              <w:rPr>
                <w:rFonts w:ascii="Arial" w:hAnsi="Arial" w:cs="Arial"/>
                <w:b/>
              </w:rPr>
              <w:t>Contractual Deliverables</w:t>
            </w:r>
          </w:p>
        </w:tc>
        <w:tc>
          <w:tcPr>
            <w:tcW w:w="2336" w:type="dxa"/>
          </w:tcPr>
          <w:p w14:paraId="692B172E" w14:textId="4D05BA5F" w:rsidR="003E1B81" w:rsidRPr="003E1B81" w:rsidRDefault="003E1B81" w:rsidP="00072B04">
            <w:pPr>
              <w:spacing w:line="360" w:lineRule="auto"/>
              <w:ind w:left="72"/>
              <w:contextualSpacing/>
              <w:outlineLvl w:val="1"/>
              <w:rPr>
                <w:rFonts w:ascii="Arial" w:hAnsi="Arial" w:cs="Arial"/>
                <w:b/>
              </w:rPr>
            </w:pPr>
            <w:r w:rsidRPr="003E1B81">
              <w:rPr>
                <w:rFonts w:ascii="Arial" w:hAnsi="Arial" w:cs="Arial"/>
                <w:b/>
              </w:rPr>
              <w:t xml:space="preserve">Payment as a % of the Contract Value </w:t>
            </w:r>
          </w:p>
        </w:tc>
      </w:tr>
      <w:tr w:rsidR="003E1B81" w:rsidRPr="003E1B81" w14:paraId="79DB59C2" w14:textId="77777777" w:rsidTr="00072B04">
        <w:trPr>
          <w:trHeight w:val="368"/>
        </w:trPr>
        <w:tc>
          <w:tcPr>
            <w:tcW w:w="606" w:type="dxa"/>
            <w:vAlign w:val="center"/>
          </w:tcPr>
          <w:p w14:paraId="6F5FB935" w14:textId="77777777" w:rsidR="003E1B81" w:rsidRPr="003E1B81" w:rsidRDefault="003E1B81" w:rsidP="00072B04">
            <w:pPr>
              <w:spacing w:line="360" w:lineRule="auto"/>
              <w:outlineLvl w:val="1"/>
              <w:rPr>
                <w:rFonts w:ascii="Arial" w:hAnsi="Arial" w:cs="Arial"/>
              </w:rPr>
            </w:pPr>
            <w:r w:rsidRPr="003E1B81">
              <w:rPr>
                <w:rFonts w:ascii="Arial" w:hAnsi="Arial" w:cs="Arial"/>
              </w:rPr>
              <w:t>01</w:t>
            </w:r>
          </w:p>
        </w:tc>
        <w:tc>
          <w:tcPr>
            <w:tcW w:w="6120" w:type="dxa"/>
          </w:tcPr>
          <w:p w14:paraId="4651081C" w14:textId="2CCFCCDF" w:rsidR="003E1B81" w:rsidRPr="003E1B81" w:rsidRDefault="003E1B81" w:rsidP="00072B04">
            <w:pPr>
              <w:spacing w:line="360" w:lineRule="auto"/>
              <w:ind w:left="14" w:hanging="14"/>
              <w:outlineLvl w:val="1"/>
              <w:rPr>
                <w:rFonts w:ascii="Arial" w:hAnsi="Arial" w:cs="Arial"/>
              </w:rPr>
            </w:pPr>
            <w:r w:rsidRPr="003E1B81">
              <w:rPr>
                <w:rFonts w:ascii="Arial" w:hAnsi="Arial" w:cs="Arial"/>
              </w:rPr>
              <w:t xml:space="preserve">Submission and acceptance of the Inception Report for </w:t>
            </w:r>
            <w:r>
              <w:rPr>
                <w:rFonts w:ascii="Arial" w:hAnsi="Arial" w:cs="Arial"/>
              </w:rPr>
              <w:t>all RAPs</w:t>
            </w:r>
          </w:p>
        </w:tc>
        <w:tc>
          <w:tcPr>
            <w:tcW w:w="2336" w:type="dxa"/>
            <w:vAlign w:val="center"/>
          </w:tcPr>
          <w:p w14:paraId="2DB0FCB4" w14:textId="2D8D5023" w:rsidR="003E1B81" w:rsidRPr="003E1B81" w:rsidRDefault="00C17439" w:rsidP="00072B04">
            <w:pPr>
              <w:spacing w:line="360" w:lineRule="auto"/>
              <w:ind w:left="180"/>
              <w:jc w:val="center"/>
              <w:rPr>
                <w:rFonts w:ascii="Arial" w:hAnsi="Arial" w:cs="Arial"/>
                <w:lang w:bidi="si-LK"/>
              </w:rPr>
            </w:pPr>
            <w:r>
              <w:rPr>
                <w:rFonts w:ascii="Arial" w:hAnsi="Arial" w:cs="Arial"/>
                <w:lang w:bidi="si-LK"/>
              </w:rPr>
              <w:t>10%</w:t>
            </w:r>
          </w:p>
        </w:tc>
      </w:tr>
      <w:tr w:rsidR="003E1B81" w:rsidRPr="003E1B81" w14:paraId="7709AAB0" w14:textId="77777777" w:rsidTr="00072B04">
        <w:trPr>
          <w:trHeight w:val="287"/>
        </w:trPr>
        <w:tc>
          <w:tcPr>
            <w:tcW w:w="606" w:type="dxa"/>
            <w:vAlign w:val="center"/>
          </w:tcPr>
          <w:p w14:paraId="6F0F558B" w14:textId="77777777" w:rsidR="003E1B81" w:rsidRPr="003E1B81" w:rsidRDefault="003E1B81" w:rsidP="00072B04">
            <w:pPr>
              <w:spacing w:line="360" w:lineRule="auto"/>
              <w:outlineLvl w:val="1"/>
              <w:rPr>
                <w:rFonts w:ascii="Arial" w:hAnsi="Arial" w:cs="Arial"/>
              </w:rPr>
            </w:pPr>
          </w:p>
        </w:tc>
        <w:tc>
          <w:tcPr>
            <w:tcW w:w="6120" w:type="dxa"/>
          </w:tcPr>
          <w:p w14:paraId="3A51AF41" w14:textId="0448FC1F" w:rsidR="003E1B81" w:rsidRPr="003E1B81" w:rsidRDefault="003E1B81" w:rsidP="00CE20FA">
            <w:pPr>
              <w:spacing w:line="360" w:lineRule="auto"/>
              <w:outlineLvl w:val="1"/>
              <w:rPr>
                <w:rFonts w:ascii="Arial" w:hAnsi="Arial" w:cs="Arial"/>
                <w:b/>
                <w:bCs/>
              </w:rPr>
            </w:pPr>
          </w:p>
        </w:tc>
        <w:tc>
          <w:tcPr>
            <w:tcW w:w="2336" w:type="dxa"/>
            <w:vAlign w:val="center"/>
          </w:tcPr>
          <w:p w14:paraId="6ABD30E5" w14:textId="77777777" w:rsidR="003E1B81" w:rsidRPr="003E1B81" w:rsidRDefault="003E1B81" w:rsidP="00072B04">
            <w:pPr>
              <w:spacing w:line="360" w:lineRule="auto"/>
              <w:ind w:left="180"/>
              <w:jc w:val="center"/>
              <w:rPr>
                <w:rFonts w:ascii="Arial" w:hAnsi="Arial" w:cs="Arial"/>
                <w:lang w:bidi="si-LK"/>
              </w:rPr>
            </w:pPr>
          </w:p>
        </w:tc>
      </w:tr>
      <w:tr w:rsidR="003E1B81" w:rsidRPr="003E1B81" w14:paraId="2922563E" w14:textId="77777777" w:rsidTr="00072B04">
        <w:trPr>
          <w:trHeight w:val="260"/>
        </w:trPr>
        <w:tc>
          <w:tcPr>
            <w:tcW w:w="606" w:type="dxa"/>
            <w:vAlign w:val="center"/>
          </w:tcPr>
          <w:p w14:paraId="48E6188C" w14:textId="77777777" w:rsidR="003E1B81" w:rsidRPr="003E1B81" w:rsidRDefault="003E1B81" w:rsidP="00072B04">
            <w:pPr>
              <w:spacing w:line="360" w:lineRule="auto"/>
              <w:outlineLvl w:val="1"/>
              <w:rPr>
                <w:rFonts w:ascii="Arial" w:hAnsi="Arial" w:cs="Arial"/>
              </w:rPr>
            </w:pPr>
            <w:r w:rsidRPr="003E1B81">
              <w:rPr>
                <w:rFonts w:ascii="Arial" w:hAnsi="Arial" w:cs="Arial"/>
              </w:rPr>
              <w:t>02</w:t>
            </w:r>
          </w:p>
        </w:tc>
        <w:tc>
          <w:tcPr>
            <w:tcW w:w="6120" w:type="dxa"/>
          </w:tcPr>
          <w:p w14:paraId="3E48A161" w14:textId="46503ECC" w:rsidR="003E1B81" w:rsidRPr="003E1B81" w:rsidRDefault="003E1B81" w:rsidP="003E4A2C">
            <w:pPr>
              <w:spacing w:line="360" w:lineRule="auto"/>
              <w:ind w:left="14" w:hanging="14"/>
              <w:outlineLvl w:val="1"/>
              <w:rPr>
                <w:rFonts w:ascii="Arial" w:hAnsi="Arial" w:cs="Arial"/>
              </w:rPr>
            </w:pPr>
            <w:r w:rsidRPr="003E1B81">
              <w:rPr>
                <w:rFonts w:ascii="Arial" w:hAnsi="Arial" w:cs="Arial"/>
              </w:rPr>
              <w:t xml:space="preserve">Submission and acceptance of the </w:t>
            </w:r>
            <w:r>
              <w:rPr>
                <w:rFonts w:ascii="Arial" w:hAnsi="Arial" w:cs="Arial"/>
              </w:rPr>
              <w:t>d</w:t>
            </w:r>
            <w:r w:rsidRPr="005D1163">
              <w:rPr>
                <w:rFonts w:ascii="Arial" w:hAnsi="Arial" w:cs="Arial"/>
                <w:bCs/>
              </w:rPr>
              <w:t xml:space="preserve">raft findings of the </w:t>
            </w:r>
            <w:r w:rsidR="003E4A2C">
              <w:rPr>
                <w:rFonts w:ascii="Arial" w:hAnsi="Arial" w:cs="Arial"/>
                <w:bCs/>
              </w:rPr>
              <w:t xml:space="preserve">comprehensive survey including </w:t>
            </w:r>
            <w:r w:rsidRPr="005D1163">
              <w:rPr>
                <w:rFonts w:ascii="Arial" w:hAnsi="Arial" w:cs="Arial"/>
                <w:bCs/>
              </w:rPr>
              <w:t>s</w:t>
            </w:r>
            <w:r w:rsidRPr="005D1163">
              <w:rPr>
                <w:rFonts w:ascii="Arial" w:hAnsi="Arial" w:cs="Arial"/>
              </w:rPr>
              <w:t xml:space="preserve">ocio-economic and census </w:t>
            </w:r>
            <w:r w:rsidR="003E4A2C">
              <w:rPr>
                <w:rFonts w:ascii="Arial" w:hAnsi="Arial" w:cs="Arial"/>
              </w:rPr>
              <w:t>data</w:t>
            </w:r>
            <w:r w:rsidR="00956966">
              <w:rPr>
                <w:rFonts w:ascii="Arial" w:hAnsi="Arial" w:cs="Arial"/>
              </w:rPr>
              <w:t xml:space="preserve"> with scheduled no of RAP’s</w:t>
            </w:r>
          </w:p>
        </w:tc>
        <w:tc>
          <w:tcPr>
            <w:tcW w:w="2336" w:type="dxa"/>
            <w:vAlign w:val="center"/>
          </w:tcPr>
          <w:p w14:paraId="0363DD02" w14:textId="214813A7" w:rsidR="003E1B81" w:rsidRPr="003E1B81" w:rsidRDefault="00C17439" w:rsidP="00072B04">
            <w:pPr>
              <w:spacing w:line="360" w:lineRule="auto"/>
              <w:ind w:left="180"/>
              <w:jc w:val="center"/>
              <w:rPr>
                <w:rFonts w:ascii="Arial" w:hAnsi="Arial" w:cs="Arial"/>
                <w:lang w:bidi="si-LK"/>
              </w:rPr>
            </w:pPr>
            <w:r>
              <w:rPr>
                <w:rFonts w:ascii="Arial" w:hAnsi="Arial" w:cs="Arial"/>
                <w:lang w:bidi="si-LK"/>
              </w:rPr>
              <w:t>30%</w:t>
            </w:r>
          </w:p>
        </w:tc>
      </w:tr>
      <w:tr w:rsidR="003E1B81" w:rsidRPr="003E1B81" w14:paraId="2298605C" w14:textId="77777777" w:rsidTr="00072B04">
        <w:trPr>
          <w:trHeight w:val="314"/>
        </w:trPr>
        <w:tc>
          <w:tcPr>
            <w:tcW w:w="606" w:type="dxa"/>
            <w:vAlign w:val="center"/>
          </w:tcPr>
          <w:p w14:paraId="25534B10" w14:textId="77777777" w:rsidR="003E1B81" w:rsidRPr="003E1B81" w:rsidRDefault="003E1B81" w:rsidP="00072B04">
            <w:pPr>
              <w:spacing w:line="360" w:lineRule="auto"/>
              <w:outlineLvl w:val="1"/>
              <w:rPr>
                <w:rFonts w:ascii="Arial" w:hAnsi="Arial" w:cs="Arial"/>
              </w:rPr>
            </w:pPr>
            <w:r w:rsidRPr="003E1B81">
              <w:rPr>
                <w:rFonts w:ascii="Arial" w:hAnsi="Arial" w:cs="Arial"/>
              </w:rPr>
              <w:t>03</w:t>
            </w:r>
          </w:p>
        </w:tc>
        <w:tc>
          <w:tcPr>
            <w:tcW w:w="6120" w:type="dxa"/>
          </w:tcPr>
          <w:p w14:paraId="1084163D" w14:textId="22B0B128" w:rsidR="003E1B81" w:rsidRPr="005D1163" w:rsidRDefault="003E1B81" w:rsidP="003E1B81">
            <w:pPr>
              <w:jc w:val="both"/>
              <w:rPr>
                <w:rFonts w:ascii="Arial" w:hAnsi="Arial" w:cs="Arial"/>
                <w:bCs/>
              </w:rPr>
            </w:pPr>
            <w:r w:rsidRPr="003E1B81">
              <w:rPr>
                <w:rFonts w:ascii="Arial" w:hAnsi="Arial" w:cs="Arial"/>
              </w:rPr>
              <w:t xml:space="preserve">Submission and acceptance of the </w:t>
            </w:r>
            <w:r w:rsidR="00241B6D">
              <w:rPr>
                <w:rFonts w:ascii="Arial" w:hAnsi="Arial" w:cs="Arial"/>
              </w:rPr>
              <w:t xml:space="preserve">total </w:t>
            </w:r>
            <w:r>
              <w:rPr>
                <w:rFonts w:ascii="Arial" w:hAnsi="Arial" w:cs="Arial"/>
              </w:rPr>
              <w:t>d</w:t>
            </w:r>
            <w:r>
              <w:rPr>
                <w:rFonts w:ascii="Arial" w:hAnsi="Arial" w:cs="Arial"/>
                <w:bCs/>
              </w:rPr>
              <w:t>raft</w:t>
            </w:r>
            <w:r w:rsidRPr="005D1163">
              <w:rPr>
                <w:rFonts w:ascii="Arial" w:hAnsi="Arial" w:cs="Arial"/>
                <w:bCs/>
              </w:rPr>
              <w:t xml:space="preserve"> </w:t>
            </w:r>
            <w:r>
              <w:rPr>
                <w:rFonts w:ascii="Arial" w:hAnsi="Arial" w:cs="Arial"/>
                <w:bCs/>
              </w:rPr>
              <w:t>RAP</w:t>
            </w:r>
            <w:r w:rsidR="00241B6D">
              <w:rPr>
                <w:rFonts w:ascii="Arial" w:hAnsi="Arial" w:cs="Arial"/>
                <w:bCs/>
              </w:rPr>
              <w:t>’s</w:t>
            </w:r>
            <w:r w:rsidRPr="005D1163">
              <w:rPr>
                <w:rFonts w:ascii="Arial" w:hAnsi="Arial" w:cs="Arial"/>
                <w:bCs/>
              </w:rPr>
              <w:t>based on the s</w:t>
            </w:r>
            <w:r w:rsidRPr="005D1163">
              <w:rPr>
                <w:rFonts w:ascii="Arial" w:hAnsi="Arial" w:cs="Arial"/>
              </w:rPr>
              <w:t>ocio-economic survey and census survey</w:t>
            </w:r>
            <w:r>
              <w:rPr>
                <w:rFonts w:ascii="Arial" w:hAnsi="Arial" w:cs="Arial"/>
              </w:rPr>
              <w:t xml:space="preserve"> </w:t>
            </w:r>
            <w:r w:rsidR="00241B6D">
              <w:rPr>
                <w:rFonts w:ascii="Arial" w:hAnsi="Arial" w:cs="Arial"/>
              </w:rPr>
              <w:t>according to the schedule</w:t>
            </w:r>
          </w:p>
          <w:p w14:paraId="077363AE" w14:textId="3655D929" w:rsidR="003E1B81" w:rsidRPr="003E1B81" w:rsidRDefault="003E1B81" w:rsidP="00072B04">
            <w:pPr>
              <w:spacing w:line="360" w:lineRule="auto"/>
              <w:ind w:left="14" w:hanging="14"/>
              <w:outlineLvl w:val="1"/>
              <w:rPr>
                <w:rFonts w:ascii="Arial" w:hAnsi="Arial" w:cs="Arial"/>
              </w:rPr>
            </w:pPr>
          </w:p>
        </w:tc>
        <w:tc>
          <w:tcPr>
            <w:tcW w:w="2336" w:type="dxa"/>
            <w:vAlign w:val="center"/>
          </w:tcPr>
          <w:p w14:paraId="70C3CCE5" w14:textId="6526A556" w:rsidR="003E1B81" w:rsidRPr="003E1B81" w:rsidRDefault="00C17439" w:rsidP="00072B04">
            <w:pPr>
              <w:spacing w:line="360" w:lineRule="auto"/>
              <w:ind w:left="180"/>
              <w:jc w:val="center"/>
              <w:rPr>
                <w:rFonts w:ascii="Arial" w:hAnsi="Arial" w:cs="Arial"/>
                <w:lang w:bidi="si-LK"/>
              </w:rPr>
            </w:pPr>
            <w:r>
              <w:rPr>
                <w:rFonts w:ascii="Arial" w:hAnsi="Arial" w:cs="Arial"/>
                <w:lang w:bidi="si-LK"/>
              </w:rPr>
              <w:t>30%</w:t>
            </w:r>
          </w:p>
        </w:tc>
      </w:tr>
      <w:tr w:rsidR="003E1B81" w:rsidRPr="003E1B81" w14:paraId="0BE32F28" w14:textId="77777777" w:rsidTr="00072B04">
        <w:trPr>
          <w:trHeight w:val="296"/>
        </w:trPr>
        <w:tc>
          <w:tcPr>
            <w:tcW w:w="606" w:type="dxa"/>
          </w:tcPr>
          <w:p w14:paraId="4AB563F1" w14:textId="77777777" w:rsidR="003E1B81" w:rsidRPr="003E1B81" w:rsidRDefault="003E1B81" w:rsidP="00072B04">
            <w:pPr>
              <w:spacing w:line="360" w:lineRule="auto"/>
              <w:outlineLvl w:val="1"/>
              <w:rPr>
                <w:rFonts w:ascii="Arial" w:hAnsi="Arial" w:cs="Arial"/>
              </w:rPr>
            </w:pPr>
            <w:r w:rsidRPr="003E1B81">
              <w:rPr>
                <w:rFonts w:ascii="Arial" w:hAnsi="Arial" w:cs="Arial"/>
              </w:rPr>
              <w:t>04</w:t>
            </w:r>
          </w:p>
        </w:tc>
        <w:tc>
          <w:tcPr>
            <w:tcW w:w="6120" w:type="dxa"/>
          </w:tcPr>
          <w:p w14:paraId="2BC7E912" w14:textId="6F89078C" w:rsidR="003E1B81" w:rsidRPr="003E1B81" w:rsidRDefault="003E1B81" w:rsidP="00072B04">
            <w:pPr>
              <w:spacing w:line="360" w:lineRule="auto"/>
              <w:ind w:left="14" w:hanging="14"/>
              <w:outlineLvl w:val="1"/>
              <w:rPr>
                <w:rFonts w:ascii="Arial" w:hAnsi="Arial" w:cs="Arial"/>
              </w:rPr>
            </w:pPr>
            <w:r w:rsidRPr="003E1B81">
              <w:rPr>
                <w:rFonts w:ascii="Arial" w:hAnsi="Arial" w:cs="Arial"/>
              </w:rPr>
              <w:t xml:space="preserve">Submission and acceptance of the Final </w:t>
            </w:r>
            <w:r>
              <w:rPr>
                <w:rFonts w:ascii="Arial" w:hAnsi="Arial" w:cs="Arial"/>
              </w:rPr>
              <w:t>RAP</w:t>
            </w:r>
            <w:r w:rsidR="00241B6D">
              <w:rPr>
                <w:rFonts w:ascii="Arial" w:hAnsi="Arial" w:cs="Arial"/>
              </w:rPr>
              <w:t>’s  with translations</w:t>
            </w:r>
          </w:p>
        </w:tc>
        <w:tc>
          <w:tcPr>
            <w:tcW w:w="2336" w:type="dxa"/>
            <w:vAlign w:val="center"/>
          </w:tcPr>
          <w:p w14:paraId="2F452D2F" w14:textId="16A1D2E0" w:rsidR="003E1B81" w:rsidRPr="003E1B81" w:rsidRDefault="00C17439" w:rsidP="00072B04">
            <w:pPr>
              <w:spacing w:line="360" w:lineRule="auto"/>
              <w:ind w:left="180"/>
              <w:jc w:val="center"/>
              <w:rPr>
                <w:rFonts w:ascii="Arial" w:hAnsi="Arial" w:cs="Arial"/>
                <w:lang w:bidi="si-LK"/>
              </w:rPr>
            </w:pPr>
            <w:r>
              <w:rPr>
                <w:rFonts w:ascii="Arial" w:hAnsi="Arial" w:cs="Arial"/>
                <w:lang w:bidi="si-LK"/>
              </w:rPr>
              <w:t>30%</w:t>
            </w:r>
          </w:p>
        </w:tc>
      </w:tr>
    </w:tbl>
    <w:p w14:paraId="1DD37FB1" w14:textId="77777777" w:rsidR="009027CC" w:rsidRPr="00D644B8" w:rsidRDefault="009027CC" w:rsidP="00B06161">
      <w:pPr>
        <w:jc w:val="both"/>
        <w:rPr>
          <w:rFonts w:ascii="Arial" w:hAnsi="Arial" w:cs="Arial"/>
          <w:sz w:val="22"/>
          <w:szCs w:val="22"/>
          <w:u w:val="single"/>
          <w:lang w:val="en-GB"/>
        </w:rPr>
      </w:pPr>
    </w:p>
    <w:sectPr w:rsidR="009027CC" w:rsidRPr="00D644B8" w:rsidSect="00CA53A8">
      <w:headerReference w:type="even" r:id="rId11"/>
      <w:headerReference w:type="default" r:id="rId12"/>
      <w:footerReference w:type="even" r:id="rId13"/>
      <w:footerReference w:type="default" r:id="rId14"/>
      <w:headerReference w:type="first" r:id="rId15"/>
      <w:footerReference w:type="first" r:id="rId16"/>
      <w:pgSz w:w="11900" w:h="16840"/>
      <w:pgMar w:top="1440" w:right="1440" w:bottom="1440" w:left="1440" w:header="706" w:footer="706"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4" w:author="Dhammika Herath" w:date="2020-10-14T11:14:00Z" w:initials="DH">
    <w:p w14:paraId="25F3C12C" w14:textId="240FF659" w:rsidR="00E44381" w:rsidRDefault="00E44381">
      <w:pPr>
        <w:pStyle w:val="CommentText"/>
      </w:pPr>
      <w:r>
        <w:rPr>
          <w:rStyle w:val="CommentReference"/>
        </w:rPr>
        <w:annotationRef/>
      </w:r>
      <w:r>
        <w:t xml:space="preserve">I don’t think an external firm can do this. Only PMU can do this. </w:t>
      </w:r>
    </w:p>
  </w:comment>
  <w:comment w:id="5" w:author="Michaela Bergman" w:date="2020-10-24T16:42:00Z" w:initials="MB">
    <w:p w14:paraId="7B3F7009" w14:textId="26AB49EE" w:rsidR="00E44381" w:rsidRDefault="00E44381">
      <w:pPr>
        <w:pStyle w:val="CommentText"/>
      </w:pPr>
      <w:r>
        <w:rPr>
          <w:rStyle w:val="CommentReference"/>
        </w:rPr>
        <w:annotationRef/>
      </w:r>
      <w:r>
        <w:t>I think it should but it will need to be checked by PMU</w:t>
      </w:r>
    </w:p>
  </w:comment>
  <w:comment w:id="7" w:author="Yangzom Yangzom" w:date="2020-10-22T09:07:00Z" w:initials="YY">
    <w:p w14:paraId="418A710B" w14:textId="1081BE62" w:rsidR="00E44381" w:rsidRDefault="00E44381">
      <w:pPr>
        <w:pStyle w:val="CommentText"/>
      </w:pPr>
      <w:r>
        <w:rPr>
          <w:rStyle w:val="CommentReference"/>
        </w:rPr>
        <w:annotationRef/>
      </w:r>
      <w:r>
        <w:t>Translation would be done by the consultant or by UDA? If its to be done by the consultant, the team composition should include a translator.</w:t>
      </w:r>
    </w:p>
  </w:comment>
  <w:comment w:id="8" w:author="Susrutha Goonasekera" w:date="2020-10-23T10:36:00Z" w:initials="SG">
    <w:p w14:paraId="6319F56B" w14:textId="0312E3A9" w:rsidR="00E44381" w:rsidRDefault="00E44381">
      <w:pPr>
        <w:pStyle w:val="CommentText"/>
      </w:pPr>
      <w:r>
        <w:rPr>
          <w:rStyle w:val="CommentReference"/>
        </w:rPr>
        <w:annotationRef/>
      </w:r>
      <w:r>
        <w:t>This is usually outsourced by the consultant</w:t>
      </w:r>
    </w:p>
  </w:comment>
  <w:comment w:id="9" w:author="Michaela Bergman" w:date="2020-10-24T16:43:00Z" w:initials="MB">
    <w:p w14:paraId="144008B4" w14:textId="3D85AFEE" w:rsidR="00E44381" w:rsidRDefault="00E44381">
      <w:pPr>
        <w:pStyle w:val="CommentText"/>
      </w:pPr>
      <w:r>
        <w:rPr>
          <w:rStyle w:val="CommentReference"/>
        </w:rPr>
        <w:annotationRef/>
      </w:r>
      <w:r>
        <w:t>Indeed and should be included as part of the proposed budget breakdwonw?</w:t>
      </w:r>
    </w:p>
  </w:comment>
  <w:comment w:id="10" w:author="Yangzom Yangzom" w:date="2020-10-22T09:06:00Z" w:initials="YY">
    <w:p w14:paraId="6743AB2D" w14:textId="517201A2" w:rsidR="00E44381" w:rsidRDefault="00E44381">
      <w:pPr>
        <w:pStyle w:val="CommentText"/>
      </w:pPr>
      <w:r>
        <w:rPr>
          <w:rStyle w:val="CommentReference"/>
        </w:rPr>
        <w:annotationRef/>
      </w:r>
      <w:r>
        <w:t>Please add who the Consultant will report to or the details of the person to receive the reports/deliverables. We need to provide some information on counterpart personnel and client’s input</w:t>
      </w:r>
    </w:p>
  </w:comment>
  <w:comment w:id="11" w:author="Susrutha Goonasekera" w:date="2020-10-23T10:42:00Z" w:initials="SG">
    <w:p w14:paraId="0DC13A87" w14:textId="73E42A16" w:rsidR="00E44381" w:rsidRDefault="00E44381">
      <w:pPr>
        <w:pStyle w:val="CommentText"/>
      </w:pPr>
      <w:r>
        <w:rPr>
          <w:rStyle w:val="CommentReference"/>
        </w:rPr>
        <w:annotationRef/>
      </w:r>
      <w:r>
        <w:t>Done</w:t>
      </w:r>
    </w:p>
  </w:comment>
  <w:comment w:id="12" w:author="Dhammika Herath" w:date="2020-10-14T12:51:00Z" w:initials="DH">
    <w:p w14:paraId="085DBEBC" w14:textId="24701A70" w:rsidR="00E44381" w:rsidRDefault="00E44381">
      <w:pPr>
        <w:pStyle w:val="CommentText"/>
      </w:pPr>
      <w:r>
        <w:rPr>
          <w:rStyle w:val="CommentReference"/>
        </w:rPr>
        <w:annotationRef/>
      </w:r>
      <w:r>
        <w:t xml:space="preserve">I think the team leader and the resettlement specialist are expected to possess knowledge and experience into resettlement aspects including livelihood development and community development. There is no need for separate positions like this. This will only increase the costs. Too many cooks may spoil the soup too. </w:t>
      </w:r>
      <w:r>
        <w:rPr>
          <w:vanish/>
        </w:rPr>
        <w:t>positions like this. This will only increase the costs. Too many cooks may spoil the soup too.  or community dev specialist. The</w:t>
      </w:r>
    </w:p>
  </w:comment>
  <w:comment w:id="13" w:author="Michaela Bergman" w:date="2020-10-24T16:44:00Z" w:initials="MB">
    <w:p w14:paraId="4CBB114E" w14:textId="595875D1" w:rsidR="00E44381" w:rsidRDefault="00E44381">
      <w:pPr>
        <w:pStyle w:val="CommentText"/>
      </w:pPr>
      <w:r>
        <w:rPr>
          <w:rStyle w:val="CommentReference"/>
        </w:rPr>
        <w:annotationRef/>
      </w:r>
      <w:r>
        <w:t>I think it would be helpful and hopefully the post holder would have experience of doing this in Sri Lanka and be guided by someone what some more international experience?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5F3C12C" w15:done="0"/>
  <w15:commentEx w15:paraId="7B3F7009" w15:paraIdParent="25F3C12C" w15:done="0"/>
  <w15:commentEx w15:paraId="418A710B" w15:done="0"/>
  <w15:commentEx w15:paraId="6319F56B" w15:paraIdParent="418A710B" w15:done="0"/>
  <w15:commentEx w15:paraId="144008B4" w15:paraIdParent="418A710B" w15:done="0"/>
  <w15:commentEx w15:paraId="6743AB2D" w15:done="0"/>
  <w15:commentEx w15:paraId="0DC13A87" w15:paraIdParent="6743AB2D" w15:done="0"/>
  <w15:commentEx w15:paraId="085DBEBC" w15:done="0"/>
  <w15:commentEx w15:paraId="4CBB114E" w15:paraIdParent="085DBEB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BCA52" w16cex:dateUtc="2020-10-22T01:07:00Z"/>
  <w16cex:commentExtensible w16cex:durableId="233BCA2F" w16cex:dateUtc="2020-10-22T01: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5F3C12C" w16cid:durableId="233AE744"/>
  <w16cid:commentId w16cid:paraId="7B3F7009" w16cid:durableId="233ED7E6"/>
  <w16cid:commentId w16cid:paraId="418A710B" w16cid:durableId="233BCA52"/>
  <w16cid:commentId w16cid:paraId="6319F56B" w16cid:durableId="233D30AC"/>
  <w16cid:commentId w16cid:paraId="144008B4" w16cid:durableId="233ED820"/>
  <w16cid:commentId w16cid:paraId="6743AB2D" w16cid:durableId="233BCA2F"/>
  <w16cid:commentId w16cid:paraId="0DC13A87" w16cid:durableId="233D3215"/>
  <w16cid:commentId w16cid:paraId="085DBEBC" w16cid:durableId="233AE745"/>
  <w16cid:commentId w16cid:paraId="4CBB114E" w16cid:durableId="233ED85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8E89BD" w14:textId="77777777" w:rsidR="00910A50" w:rsidRDefault="00910A50" w:rsidP="006354AD">
      <w:r>
        <w:separator/>
      </w:r>
    </w:p>
  </w:endnote>
  <w:endnote w:type="continuationSeparator" w:id="0">
    <w:p w14:paraId="5FA2ED8F" w14:textId="77777777" w:rsidR="00910A50" w:rsidRDefault="00910A50" w:rsidP="00635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skoola Pota">
    <w:altName w:val="Iskoola Pota"/>
    <w:charset w:val="00"/>
    <w:family w:val="swiss"/>
    <w:pitch w:val="variable"/>
    <w:sig w:usb0="00000003" w:usb1="00000000" w:usb2="000002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A4964A" w14:textId="77777777" w:rsidR="00E44381" w:rsidRDefault="00E44381" w:rsidP="00072B0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264A3A" w14:textId="77777777" w:rsidR="00E44381" w:rsidRDefault="00E44381" w:rsidP="00786E5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D3A073" w14:textId="77777777" w:rsidR="00E44381" w:rsidRDefault="00E44381" w:rsidP="00072B0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B58DD">
      <w:rPr>
        <w:rStyle w:val="PageNumber"/>
        <w:noProof/>
      </w:rPr>
      <w:t>7</w:t>
    </w:r>
    <w:r>
      <w:rPr>
        <w:rStyle w:val="PageNumber"/>
      </w:rPr>
      <w:fldChar w:fldCharType="end"/>
    </w:r>
  </w:p>
  <w:p w14:paraId="76BF3A55" w14:textId="77777777" w:rsidR="00E44381" w:rsidRDefault="00E44381" w:rsidP="00786E57">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1657AC" w14:textId="77777777" w:rsidR="005D5516" w:rsidRDefault="005D55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4DA4C6" w14:textId="77777777" w:rsidR="00910A50" w:rsidRDefault="00910A50" w:rsidP="006354AD">
      <w:r>
        <w:separator/>
      </w:r>
    </w:p>
  </w:footnote>
  <w:footnote w:type="continuationSeparator" w:id="0">
    <w:p w14:paraId="03923EAA" w14:textId="77777777" w:rsidR="00910A50" w:rsidRDefault="00910A50" w:rsidP="006354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BE4688" w14:textId="77777777" w:rsidR="005D5516" w:rsidRDefault="005D55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D1913A" w14:textId="0EDA7F7C" w:rsidR="00E44381" w:rsidRDefault="00910A50">
    <w:pPr>
      <w:pStyle w:val="Header"/>
    </w:pPr>
    <w:sdt>
      <w:sdtPr>
        <w:id w:val="-749038391"/>
        <w:docPartObj>
          <w:docPartGallery w:val="Watermarks"/>
          <w:docPartUnique/>
        </w:docPartObj>
      </w:sdtPr>
      <w:sdtEndPr/>
      <w:sdtContent>
        <w:r>
          <w:rPr>
            <w:noProof/>
          </w:rPr>
          <w:pict w14:anchorId="42D670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44381">
      <w:rPr>
        <w:noProof/>
      </w:rPr>
      <mc:AlternateContent>
        <mc:Choice Requires="wps">
          <w:drawing>
            <wp:anchor distT="0" distB="0" distL="114300" distR="114300" simplePos="0" relativeHeight="251657216" behindDoc="0" locked="0" layoutInCell="0" allowOverlap="1" wp14:anchorId="4448C7A3" wp14:editId="49F6745A">
              <wp:simplePos x="0" y="0"/>
              <wp:positionH relativeFrom="page">
                <wp:posOffset>0</wp:posOffset>
              </wp:positionH>
              <wp:positionV relativeFrom="page">
                <wp:posOffset>190500</wp:posOffset>
              </wp:positionV>
              <wp:extent cx="7556500" cy="273685"/>
              <wp:effectExtent l="0" t="0" r="0" b="2540"/>
              <wp:wrapNone/>
              <wp:docPr id="1" name="MSIPCM368a41aeae4a48a4895121ca" descr="{&quot;HashCode&quot;:1605846831,&quot;Height&quot;:842.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EEEF53" w14:textId="526041C8" w:rsidR="00E44381" w:rsidRPr="00187716" w:rsidRDefault="00E44381" w:rsidP="00187716">
                          <w:pPr>
                            <w:jc w:val="right"/>
                            <w:rPr>
                              <w:rFonts w:ascii="Calibri" w:hAnsi="Calibri" w:cs="Calibri"/>
                              <w:color w:val="000000"/>
                            </w:rPr>
                          </w:pPr>
                          <w:r w:rsidRPr="00187716">
                            <w:rPr>
                              <w:rFonts w:ascii="Calibri" w:hAnsi="Calibri" w:cs="Calibri"/>
                              <w:color w:val="000000"/>
                            </w:rPr>
                            <w:t>*OFFICIAL USE ONLY</w:t>
                          </w:r>
                        </w:p>
                      </w:txbxContent>
                    </wps:txbx>
                    <wps:bodyPr rot="0" vert="horz" wrap="square" lIns="91440" tIns="0" rIns="254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48C7A3" id="_x0000_t202" coordsize="21600,21600" o:spt="202" path="m,l,21600r21600,l21600,xe">
              <v:stroke joinstyle="miter"/>
              <v:path gradientshapeok="t" o:connecttype="rect"/>
            </v:shapetype>
            <v:shape id="MSIPCM368a41aeae4a48a4895121ca" o:spid="_x0000_s1026" type="#_x0000_t202" alt="{&quot;HashCode&quot;:1605846831,&quot;Height&quot;:842.0,&quot;Width&quot;:595.0,&quot;Placement&quot;:&quot;Header&quot;,&quot;Index&quot;:&quot;Primary&quot;,&quot;Section&quot;:1,&quot;Top&quot;:0.0,&quot;Left&quot;:0.0}" style="position:absolute;margin-left:0;margin-top:15pt;width:595pt;height:21.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" o:allowincell="f" filled="f" stroked="f">
              <v:textbox inset=",0,20pt,0">
                <w:txbxContent>
                  <w:p w14:paraId="7DEEEF53" w14:textId="526041C8" w:rsidR="0095682E" w:rsidRPr="00187716" w:rsidRDefault="0095682E" w:rsidP="00187716">
                    <w:pPr>
                      <w:jc w:val="right"/>
                      <w:rPr>
                        <w:rFonts w:ascii="Calibri" w:hAnsi="Calibri" w:cs="Calibri"/>
                        <w:color w:val="000000"/>
                      </w:rPr>
                    </w:pPr>
                    <w:r w:rsidRPr="00187716">
                      <w:rPr>
                        <w:rFonts w:ascii="Calibri" w:hAnsi="Calibri" w:cs="Calibri"/>
                        <w:color w:val="000000"/>
                      </w:rPr>
                      <w:t>*OFFICIAL USE ONLY</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8AD83E" w14:textId="77777777" w:rsidR="005D5516" w:rsidRDefault="005D55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17952"/>
    <w:multiLevelType w:val="hybridMultilevel"/>
    <w:tmpl w:val="3198E690"/>
    <w:lvl w:ilvl="0" w:tplc="59C2E504">
      <w:start w:val="1"/>
      <w:numFmt w:val="upperLetter"/>
      <w:lvlText w:val="%1."/>
      <w:lvlJc w:val="left"/>
      <w:pPr>
        <w:ind w:left="355" w:hanging="360"/>
      </w:pPr>
      <w:rPr>
        <w:rFonts w:hint="default"/>
      </w:rPr>
    </w:lvl>
    <w:lvl w:ilvl="1" w:tplc="08090019" w:tentative="1">
      <w:start w:val="1"/>
      <w:numFmt w:val="lowerLetter"/>
      <w:lvlText w:val="%2."/>
      <w:lvlJc w:val="left"/>
      <w:pPr>
        <w:ind w:left="1075" w:hanging="360"/>
      </w:pPr>
    </w:lvl>
    <w:lvl w:ilvl="2" w:tplc="0809001B" w:tentative="1">
      <w:start w:val="1"/>
      <w:numFmt w:val="lowerRoman"/>
      <w:lvlText w:val="%3."/>
      <w:lvlJc w:val="right"/>
      <w:pPr>
        <w:ind w:left="1795" w:hanging="180"/>
      </w:pPr>
    </w:lvl>
    <w:lvl w:ilvl="3" w:tplc="0809000F" w:tentative="1">
      <w:start w:val="1"/>
      <w:numFmt w:val="decimal"/>
      <w:lvlText w:val="%4."/>
      <w:lvlJc w:val="left"/>
      <w:pPr>
        <w:ind w:left="2515" w:hanging="360"/>
      </w:pPr>
    </w:lvl>
    <w:lvl w:ilvl="4" w:tplc="08090019" w:tentative="1">
      <w:start w:val="1"/>
      <w:numFmt w:val="lowerLetter"/>
      <w:lvlText w:val="%5."/>
      <w:lvlJc w:val="left"/>
      <w:pPr>
        <w:ind w:left="3235" w:hanging="360"/>
      </w:pPr>
    </w:lvl>
    <w:lvl w:ilvl="5" w:tplc="0809001B" w:tentative="1">
      <w:start w:val="1"/>
      <w:numFmt w:val="lowerRoman"/>
      <w:lvlText w:val="%6."/>
      <w:lvlJc w:val="right"/>
      <w:pPr>
        <w:ind w:left="3955" w:hanging="180"/>
      </w:pPr>
    </w:lvl>
    <w:lvl w:ilvl="6" w:tplc="0809000F" w:tentative="1">
      <w:start w:val="1"/>
      <w:numFmt w:val="decimal"/>
      <w:lvlText w:val="%7."/>
      <w:lvlJc w:val="left"/>
      <w:pPr>
        <w:ind w:left="4675" w:hanging="360"/>
      </w:pPr>
    </w:lvl>
    <w:lvl w:ilvl="7" w:tplc="08090019" w:tentative="1">
      <w:start w:val="1"/>
      <w:numFmt w:val="lowerLetter"/>
      <w:lvlText w:val="%8."/>
      <w:lvlJc w:val="left"/>
      <w:pPr>
        <w:ind w:left="5395" w:hanging="360"/>
      </w:pPr>
    </w:lvl>
    <w:lvl w:ilvl="8" w:tplc="0809001B" w:tentative="1">
      <w:start w:val="1"/>
      <w:numFmt w:val="lowerRoman"/>
      <w:lvlText w:val="%9."/>
      <w:lvlJc w:val="right"/>
      <w:pPr>
        <w:ind w:left="6115" w:hanging="180"/>
      </w:pPr>
    </w:lvl>
  </w:abstractNum>
  <w:abstractNum w:abstractNumId="1" w15:restartNumberingAfterBreak="0">
    <w:nsid w:val="01CB03D3"/>
    <w:multiLevelType w:val="hybridMultilevel"/>
    <w:tmpl w:val="6882B9B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2E607F"/>
    <w:multiLevelType w:val="hybridMultilevel"/>
    <w:tmpl w:val="62C46C7E"/>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20D83738"/>
    <w:multiLevelType w:val="hybridMultilevel"/>
    <w:tmpl w:val="5D9ED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4B6976"/>
    <w:multiLevelType w:val="hybridMultilevel"/>
    <w:tmpl w:val="22E86748"/>
    <w:lvl w:ilvl="0" w:tplc="80469B72">
      <w:start w:val="1"/>
      <w:numFmt w:val="bullet"/>
      <w:lvlText w:val="o"/>
      <w:lvlJc w:val="left"/>
      <w:pPr>
        <w:ind w:left="720" w:hanging="360"/>
      </w:pPr>
      <w:rPr>
        <w:rFonts w:ascii="Courier New" w:hAnsi="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1D1DB1"/>
    <w:multiLevelType w:val="hybridMultilevel"/>
    <w:tmpl w:val="ACDAC8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9880CC5"/>
    <w:multiLevelType w:val="hybridMultilevel"/>
    <w:tmpl w:val="B560A1C6"/>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5400BA9"/>
    <w:multiLevelType w:val="hybridMultilevel"/>
    <w:tmpl w:val="E30255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661C1B6A"/>
    <w:multiLevelType w:val="hybridMultilevel"/>
    <w:tmpl w:val="3630255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B76282"/>
    <w:multiLevelType w:val="hybridMultilevel"/>
    <w:tmpl w:val="9EF806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5"/>
  </w:num>
  <w:num w:numId="3">
    <w:abstractNumId w:val="8"/>
  </w:num>
  <w:num w:numId="4">
    <w:abstractNumId w:val="0"/>
  </w:num>
  <w:num w:numId="5">
    <w:abstractNumId w:val="9"/>
  </w:num>
  <w:num w:numId="6">
    <w:abstractNumId w:val="3"/>
  </w:num>
  <w:num w:numId="7">
    <w:abstractNumId w:val="4"/>
  </w:num>
  <w:num w:numId="8">
    <w:abstractNumId w:val="1"/>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haela Bergman">
    <w15:presenceInfo w15:providerId="AD" w15:userId="S::michaela.bergman@aiib.org::364074b5-3517-42c8-b57e-729289fd6a54"/>
  </w15:person>
  <w15:person w15:author="Yangzom Yangzom">
    <w15:presenceInfo w15:providerId="AD" w15:userId="S::yangzom.yangzom@aiib.org::6a9ab544-3090-47d1-b2ae-3088fa9c3df8"/>
  </w15:person>
  <w15:person w15:author="Susrutha Goonasekera">
    <w15:presenceInfo w15:providerId="AD" w15:userId="S::susrutha.goonasekera@aiib.org::d9a2e154-b225-4c29-b37d-a5b0c2fed8f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visionView w:markup="0"/>
  <w:defaultTabStop w:val="720"/>
  <w:drawingGridHorizontalSpacing w:val="120"/>
  <w:displayHorizontalDrawingGridEvery w:val="2"/>
  <w:displayVertic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4AD"/>
    <w:rsid w:val="0002315B"/>
    <w:rsid w:val="00031AD3"/>
    <w:rsid w:val="0003303D"/>
    <w:rsid w:val="00061F44"/>
    <w:rsid w:val="0006270B"/>
    <w:rsid w:val="000669EA"/>
    <w:rsid w:val="00067B55"/>
    <w:rsid w:val="00072B04"/>
    <w:rsid w:val="000754E1"/>
    <w:rsid w:val="000A3A55"/>
    <w:rsid w:val="000B0B19"/>
    <w:rsid w:val="000C0930"/>
    <w:rsid w:val="000D1748"/>
    <w:rsid w:val="000E2E85"/>
    <w:rsid w:val="000F1874"/>
    <w:rsid w:val="000F2BB1"/>
    <w:rsid w:val="001053C3"/>
    <w:rsid w:val="00113E68"/>
    <w:rsid w:val="00122056"/>
    <w:rsid w:val="00125A6A"/>
    <w:rsid w:val="00160EE4"/>
    <w:rsid w:val="00187716"/>
    <w:rsid w:val="001B7F38"/>
    <w:rsid w:val="001F69DD"/>
    <w:rsid w:val="00216BFB"/>
    <w:rsid w:val="0023097D"/>
    <w:rsid w:val="00232CF5"/>
    <w:rsid w:val="00235559"/>
    <w:rsid w:val="00241B6D"/>
    <w:rsid w:val="002435BA"/>
    <w:rsid w:val="00245A85"/>
    <w:rsid w:val="002647AE"/>
    <w:rsid w:val="00267F53"/>
    <w:rsid w:val="002852A6"/>
    <w:rsid w:val="002C4D5F"/>
    <w:rsid w:val="002F2E7A"/>
    <w:rsid w:val="003267F8"/>
    <w:rsid w:val="00330809"/>
    <w:rsid w:val="00344B2E"/>
    <w:rsid w:val="003473A6"/>
    <w:rsid w:val="00371D73"/>
    <w:rsid w:val="0037629B"/>
    <w:rsid w:val="003955F0"/>
    <w:rsid w:val="003A025F"/>
    <w:rsid w:val="003B367F"/>
    <w:rsid w:val="003B58DD"/>
    <w:rsid w:val="003D1C21"/>
    <w:rsid w:val="003D6BD4"/>
    <w:rsid w:val="003E1B81"/>
    <w:rsid w:val="003E4A2C"/>
    <w:rsid w:val="00402496"/>
    <w:rsid w:val="004042A4"/>
    <w:rsid w:val="00413E21"/>
    <w:rsid w:val="00423BA7"/>
    <w:rsid w:val="004369AF"/>
    <w:rsid w:val="004371D8"/>
    <w:rsid w:val="00440731"/>
    <w:rsid w:val="00454D97"/>
    <w:rsid w:val="00457584"/>
    <w:rsid w:val="00467048"/>
    <w:rsid w:val="004A3D84"/>
    <w:rsid w:val="004B688A"/>
    <w:rsid w:val="004B6AC9"/>
    <w:rsid w:val="004C3BE5"/>
    <w:rsid w:val="004D1240"/>
    <w:rsid w:val="004D3BB2"/>
    <w:rsid w:val="004E7EA6"/>
    <w:rsid w:val="004F2769"/>
    <w:rsid w:val="004F372C"/>
    <w:rsid w:val="00507B63"/>
    <w:rsid w:val="00525767"/>
    <w:rsid w:val="0053749A"/>
    <w:rsid w:val="00542B30"/>
    <w:rsid w:val="005737C2"/>
    <w:rsid w:val="00580346"/>
    <w:rsid w:val="005C11E8"/>
    <w:rsid w:val="005D1163"/>
    <w:rsid w:val="005D2A6A"/>
    <w:rsid w:val="005D4FF3"/>
    <w:rsid w:val="005D5516"/>
    <w:rsid w:val="005D74B2"/>
    <w:rsid w:val="006029EA"/>
    <w:rsid w:val="006271F6"/>
    <w:rsid w:val="006354AD"/>
    <w:rsid w:val="0063612E"/>
    <w:rsid w:val="00637431"/>
    <w:rsid w:val="00664858"/>
    <w:rsid w:val="006A7430"/>
    <w:rsid w:val="006C09BF"/>
    <w:rsid w:val="006E0D25"/>
    <w:rsid w:val="006E0E2A"/>
    <w:rsid w:val="006F2AD0"/>
    <w:rsid w:val="007309A6"/>
    <w:rsid w:val="0073360F"/>
    <w:rsid w:val="00764A10"/>
    <w:rsid w:val="00767F11"/>
    <w:rsid w:val="007749E7"/>
    <w:rsid w:val="00782D85"/>
    <w:rsid w:val="00786E57"/>
    <w:rsid w:val="007D25C4"/>
    <w:rsid w:val="007D78DB"/>
    <w:rsid w:val="007E7334"/>
    <w:rsid w:val="007E7BF8"/>
    <w:rsid w:val="007F1D10"/>
    <w:rsid w:val="007F3AD8"/>
    <w:rsid w:val="007F5B9F"/>
    <w:rsid w:val="00807C37"/>
    <w:rsid w:val="00821B96"/>
    <w:rsid w:val="008309B7"/>
    <w:rsid w:val="00830CF6"/>
    <w:rsid w:val="00832122"/>
    <w:rsid w:val="00834A54"/>
    <w:rsid w:val="00860AF8"/>
    <w:rsid w:val="00864496"/>
    <w:rsid w:val="008E28CC"/>
    <w:rsid w:val="009027CC"/>
    <w:rsid w:val="00910A50"/>
    <w:rsid w:val="009274C4"/>
    <w:rsid w:val="009375FB"/>
    <w:rsid w:val="0095682E"/>
    <w:rsid w:val="00956966"/>
    <w:rsid w:val="00963E51"/>
    <w:rsid w:val="00971E7D"/>
    <w:rsid w:val="00986D5B"/>
    <w:rsid w:val="009952CB"/>
    <w:rsid w:val="009D3068"/>
    <w:rsid w:val="009D7500"/>
    <w:rsid w:val="009F3633"/>
    <w:rsid w:val="009F475F"/>
    <w:rsid w:val="009F6C10"/>
    <w:rsid w:val="00A015E0"/>
    <w:rsid w:val="00A0615B"/>
    <w:rsid w:val="00A0680B"/>
    <w:rsid w:val="00A11244"/>
    <w:rsid w:val="00A11695"/>
    <w:rsid w:val="00A23D29"/>
    <w:rsid w:val="00A57E50"/>
    <w:rsid w:val="00A60694"/>
    <w:rsid w:val="00A971F2"/>
    <w:rsid w:val="00AA4C94"/>
    <w:rsid w:val="00AB59F4"/>
    <w:rsid w:val="00AD7E53"/>
    <w:rsid w:val="00AF06B1"/>
    <w:rsid w:val="00AF2C10"/>
    <w:rsid w:val="00B06161"/>
    <w:rsid w:val="00B21D47"/>
    <w:rsid w:val="00B225BB"/>
    <w:rsid w:val="00B56DB7"/>
    <w:rsid w:val="00B92F85"/>
    <w:rsid w:val="00BB24DB"/>
    <w:rsid w:val="00BD3316"/>
    <w:rsid w:val="00BF7306"/>
    <w:rsid w:val="00C12258"/>
    <w:rsid w:val="00C17439"/>
    <w:rsid w:val="00C32EF9"/>
    <w:rsid w:val="00C63A48"/>
    <w:rsid w:val="00C714E4"/>
    <w:rsid w:val="00C7698F"/>
    <w:rsid w:val="00CA53A8"/>
    <w:rsid w:val="00CD7D0E"/>
    <w:rsid w:val="00CE20FA"/>
    <w:rsid w:val="00CF0CEF"/>
    <w:rsid w:val="00CF453A"/>
    <w:rsid w:val="00D0500E"/>
    <w:rsid w:val="00D12CF8"/>
    <w:rsid w:val="00D156F7"/>
    <w:rsid w:val="00D37518"/>
    <w:rsid w:val="00D547EF"/>
    <w:rsid w:val="00D644B8"/>
    <w:rsid w:val="00D80D68"/>
    <w:rsid w:val="00D878DD"/>
    <w:rsid w:val="00D902DF"/>
    <w:rsid w:val="00DA109A"/>
    <w:rsid w:val="00DD0E59"/>
    <w:rsid w:val="00DD7E6C"/>
    <w:rsid w:val="00DE3D96"/>
    <w:rsid w:val="00DF5738"/>
    <w:rsid w:val="00DF61AD"/>
    <w:rsid w:val="00E1024D"/>
    <w:rsid w:val="00E30BC0"/>
    <w:rsid w:val="00E44381"/>
    <w:rsid w:val="00E6247D"/>
    <w:rsid w:val="00E814C1"/>
    <w:rsid w:val="00E91989"/>
    <w:rsid w:val="00ED4D53"/>
    <w:rsid w:val="00F2570B"/>
    <w:rsid w:val="00F25756"/>
    <w:rsid w:val="00F25A6A"/>
    <w:rsid w:val="00F33F48"/>
    <w:rsid w:val="00F43DDE"/>
    <w:rsid w:val="00F65538"/>
    <w:rsid w:val="00F72D1B"/>
    <w:rsid w:val="00F76940"/>
    <w:rsid w:val="00F8359B"/>
    <w:rsid w:val="00F8384B"/>
    <w:rsid w:val="00F96A6D"/>
    <w:rsid w:val="00FA29E9"/>
    <w:rsid w:val="00FD04C0"/>
    <w:rsid w:val="00FE2442"/>
    <w:rsid w:val="00FE66CD"/>
    <w:rsid w:val="00FF5EB9"/>
  </w:rsids>
  <m:mathPr>
    <m:mathFont m:val="Cambria Math"/>
    <m:brkBin m:val="before"/>
    <m:brkBinSub m:val="--"/>
    <m:smallFrac m:val="0"/>
    <m:dispDef/>
    <m:lMargin m:val="0"/>
    <m:rMargin m:val="0"/>
    <m:defJc m:val="centerGroup"/>
    <m:wrapIndent m:val="1440"/>
    <m:intLim m:val="subSup"/>
    <m:naryLim m:val="undOvr"/>
  </m:mathPr>
  <w:themeFontLang w:val="en-US" w:eastAsia="zh-CN" w:bidi="si-L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4:docId w14:val="639D10D3"/>
  <w15:docId w15:val="{EC68E0E2-E940-440E-8A34-62F00FD88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1B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54AD"/>
    <w:pPr>
      <w:tabs>
        <w:tab w:val="center" w:pos="4513"/>
        <w:tab w:val="right" w:pos="9026"/>
      </w:tabs>
    </w:pPr>
  </w:style>
  <w:style w:type="character" w:customStyle="1" w:styleId="HeaderChar">
    <w:name w:val="Header Char"/>
    <w:basedOn w:val="DefaultParagraphFont"/>
    <w:link w:val="Header"/>
    <w:uiPriority w:val="99"/>
    <w:rsid w:val="006354AD"/>
  </w:style>
  <w:style w:type="paragraph" w:styleId="Footer">
    <w:name w:val="footer"/>
    <w:basedOn w:val="Normal"/>
    <w:link w:val="FooterChar"/>
    <w:uiPriority w:val="99"/>
    <w:unhideWhenUsed/>
    <w:rsid w:val="006354AD"/>
    <w:pPr>
      <w:tabs>
        <w:tab w:val="center" w:pos="4513"/>
        <w:tab w:val="right" w:pos="9026"/>
      </w:tabs>
    </w:pPr>
  </w:style>
  <w:style w:type="character" w:customStyle="1" w:styleId="FooterChar">
    <w:name w:val="Footer Char"/>
    <w:basedOn w:val="DefaultParagraphFont"/>
    <w:link w:val="Footer"/>
    <w:uiPriority w:val="99"/>
    <w:rsid w:val="006354AD"/>
  </w:style>
  <w:style w:type="paragraph" w:styleId="ListParagraph">
    <w:name w:val="List Paragraph"/>
    <w:aliases w:val="Bullets,List Bullet-OpsManual,References,Title Style 1,List Paragraph nowy,List Paragraph (numbered (a)),Liste 1,ANNEX,List Paragraph1,List Paragraph2,Use Case List Paragraph,Numbered List Paragraph,List Bullet Mary,Bullet paras,Celula,Ha"/>
    <w:basedOn w:val="Normal"/>
    <w:link w:val="ListParagraphChar"/>
    <w:uiPriority w:val="34"/>
    <w:qFormat/>
    <w:rsid w:val="007F1D10"/>
    <w:pPr>
      <w:ind w:left="720"/>
      <w:contextualSpacing/>
    </w:pPr>
  </w:style>
  <w:style w:type="character" w:customStyle="1" w:styleId="ListParagraphChar">
    <w:name w:val="List Paragraph Char"/>
    <w:aliases w:val="Bullets Char,List Bullet-OpsManual Char,References Char,Title Style 1 Char,List Paragraph nowy Char,List Paragraph (numbered (a)) Char,Liste 1 Char,ANNEX Char,List Paragraph1 Char,List Paragraph2 Char,Use Case List Paragraph Char"/>
    <w:basedOn w:val="DefaultParagraphFont"/>
    <w:link w:val="ListParagraph"/>
    <w:uiPriority w:val="34"/>
    <w:qFormat/>
    <w:locked/>
    <w:rsid w:val="007F1D10"/>
  </w:style>
  <w:style w:type="character" w:styleId="PageNumber">
    <w:name w:val="page number"/>
    <w:basedOn w:val="DefaultParagraphFont"/>
    <w:uiPriority w:val="99"/>
    <w:semiHidden/>
    <w:unhideWhenUsed/>
    <w:rsid w:val="00786E57"/>
  </w:style>
  <w:style w:type="table" w:styleId="TableGrid">
    <w:name w:val="Table Grid"/>
    <w:basedOn w:val="TableNormal"/>
    <w:uiPriority w:val="39"/>
    <w:rsid w:val="00235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877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716"/>
    <w:rPr>
      <w:rFonts w:ascii="Segoe UI" w:hAnsi="Segoe UI" w:cs="Segoe UI"/>
      <w:sz w:val="18"/>
      <w:szCs w:val="18"/>
    </w:rPr>
  </w:style>
  <w:style w:type="character" w:styleId="CommentReference">
    <w:name w:val="annotation reference"/>
    <w:basedOn w:val="DefaultParagraphFont"/>
    <w:uiPriority w:val="99"/>
    <w:semiHidden/>
    <w:unhideWhenUsed/>
    <w:rsid w:val="0023097D"/>
    <w:rPr>
      <w:sz w:val="16"/>
      <w:szCs w:val="16"/>
    </w:rPr>
  </w:style>
  <w:style w:type="paragraph" w:styleId="CommentText">
    <w:name w:val="annotation text"/>
    <w:basedOn w:val="Normal"/>
    <w:link w:val="CommentTextChar"/>
    <w:uiPriority w:val="99"/>
    <w:unhideWhenUsed/>
    <w:rsid w:val="0023097D"/>
    <w:rPr>
      <w:rFonts w:ascii="Times New Roman" w:eastAsia="Times New Roman" w:hAnsi="Times New Roman" w:cs="Times New Roman"/>
      <w:sz w:val="20"/>
      <w:szCs w:val="20"/>
      <w:lang w:val="en-GB" w:eastAsia="it-IT"/>
    </w:rPr>
  </w:style>
  <w:style w:type="character" w:customStyle="1" w:styleId="CommentTextChar">
    <w:name w:val="Comment Text Char"/>
    <w:basedOn w:val="DefaultParagraphFont"/>
    <w:link w:val="CommentText"/>
    <w:uiPriority w:val="99"/>
    <w:rsid w:val="0023097D"/>
    <w:rPr>
      <w:rFonts w:ascii="Times New Roman" w:eastAsia="Times New Roman" w:hAnsi="Times New Roman" w:cs="Times New Roman"/>
      <w:sz w:val="20"/>
      <w:szCs w:val="20"/>
      <w:lang w:val="en-GB" w:eastAsia="it-IT"/>
    </w:rPr>
  </w:style>
  <w:style w:type="paragraph" w:customStyle="1" w:styleId="Default">
    <w:name w:val="Default"/>
    <w:rsid w:val="005D2A6A"/>
    <w:pPr>
      <w:autoSpaceDE w:val="0"/>
      <w:autoSpaceDN w:val="0"/>
      <w:adjustRightInd w:val="0"/>
    </w:pPr>
    <w:rPr>
      <w:rFonts w:ascii="Times New Roman" w:hAnsi="Times New Roman" w:cs="Times New Roman"/>
      <w:color w:val="000000"/>
    </w:rPr>
  </w:style>
  <w:style w:type="paragraph" w:styleId="Revision">
    <w:name w:val="Revision"/>
    <w:hidden/>
    <w:uiPriority w:val="99"/>
    <w:semiHidden/>
    <w:rsid w:val="00CD7D0E"/>
  </w:style>
  <w:style w:type="paragraph" w:styleId="CommentSubject">
    <w:name w:val="annotation subject"/>
    <w:basedOn w:val="CommentText"/>
    <w:next w:val="CommentText"/>
    <w:link w:val="CommentSubjectChar"/>
    <w:uiPriority w:val="99"/>
    <w:semiHidden/>
    <w:unhideWhenUsed/>
    <w:rsid w:val="00F65538"/>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F65538"/>
    <w:rPr>
      <w:rFonts w:ascii="Times New Roman" w:eastAsia="Times New Roman" w:hAnsi="Times New Roman" w:cs="Times New Roman"/>
      <w:b/>
      <w:bCs/>
      <w:sz w:val="20"/>
      <w:szCs w:val="20"/>
      <w:lang w:val="en-GB" w:eastAsia="it-IT"/>
    </w:rPr>
  </w:style>
  <w:style w:type="table" w:customStyle="1" w:styleId="WRDMAPfigureplacementtable1">
    <w:name w:val="WRDMAP figure placement table1"/>
    <w:basedOn w:val="TableNormal"/>
    <w:next w:val="TableGrid"/>
    <w:uiPriority w:val="59"/>
    <w:rsid w:val="003E1B81"/>
    <w:rPr>
      <w:sz w:val="22"/>
      <w:szCs w:val="22"/>
      <w:lang w:val="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unhideWhenUsed/>
    <w:qFormat/>
    <w:rsid w:val="004D3BB2"/>
    <w:pPr>
      <w:spacing w:after="200"/>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2963574">
      <w:bodyDiv w:val="1"/>
      <w:marLeft w:val="0"/>
      <w:marRight w:val="0"/>
      <w:marTop w:val="0"/>
      <w:marBottom w:val="0"/>
      <w:divBdr>
        <w:top w:val="none" w:sz="0" w:space="0" w:color="auto"/>
        <w:left w:val="none" w:sz="0" w:space="0" w:color="auto"/>
        <w:bottom w:val="none" w:sz="0" w:space="0" w:color="auto"/>
        <w:right w:val="none" w:sz="0" w:space="0" w:color="auto"/>
      </w:divBdr>
    </w:div>
    <w:div w:id="1270166532">
      <w:bodyDiv w:val="1"/>
      <w:marLeft w:val="0"/>
      <w:marRight w:val="0"/>
      <w:marTop w:val="0"/>
      <w:marBottom w:val="0"/>
      <w:divBdr>
        <w:top w:val="none" w:sz="0" w:space="0" w:color="auto"/>
        <w:left w:val="none" w:sz="0" w:space="0" w:color="auto"/>
        <w:bottom w:val="none" w:sz="0" w:space="0" w:color="auto"/>
        <w:right w:val="none" w:sz="0" w:space="0" w:color="auto"/>
      </w:divBdr>
    </w:div>
    <w:div w:id="16754948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microsoft.com/office/2018/08/relationships/commentsExtensible" Target="commentsExtensible.xm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1</Pages>
  <Words>2513</Words>
  <Characters>14327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Renshaw</dc:creator>
  <cp:lastModifiedBy>Yangzom Yangzom</cp:lastModifiedBy>
  <cp:revision>17</cp:revision>
  <cp:lastPrinted>2020-11-19T09:58:00Z</cp:lastPrinted>
  <dcterms:created xsi:type="dcterms:W3CDTF">2020-11-12T05:29:00Z</dcterms:created>
  <dcterms:modified xsi:type="dcterms:W3CDTF">2020-11-20T03:14:00Z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41c926-a14a-41de-ac3f-1745125a8630_Enabled">
    <vt:lpwstr>true</vt:lpwstr>
  </property>
  <property fmtid="{D5CDD505-2E9C-101B-9397-08002B2CF9AE}" pid="3" name="MSIP_Label_2b41c926-a14a-41de-ac3f-1745125a8630_SetDate">
    <vt:lpwstr>2020-10-24T08:46:09Z</vt:lpwstr>
  </property>
  <property fmtid="{D5CDD505-2E9C-101B-9397-08002B2CF9AE}" pid="4" name="MSIP_Label_2b41c926-a14a-41de-ac3f-1745125a8630_Method">
    <vt:lpwstr>Standard</vt:lpwstr>
  </property>
  <property fmtid="{D5CDD505-2E9C-101B-9397-08002B2CF9AE}" pid="5" name="MSIP_Label_2b41c926-a14a-41de-ac3f-1745125a8630_Name">
    <vt:lpwstr>OFFICIAL USE ONLY</vt:lpwstr>
  </property>
  <property fmtid="{D5CDD505-2E9C-101B-9397-08002B2CF9AE}" pid="6" name="MSIP_Label_2b41c926-a14a-41de-ac3f-1745125a8630_SiteId">
    <vt:lpwstr>31ea652b-27c2-4f52-9f81-91ce42d48e6f</vt:lpwstr>
  </property>
  <property fmtid="{D5CDD505-2E9C-101B-9397-08002B2CF9AE}" pid="7" name="MSIP_Label_2b41c926-a14a-41de-ac3f-1745125a8630_ActionId">
    <vt:lpwstr>02819ac4-8570-4346-911a-00005fc4b9b1</vt:lpwstr>
  </property>
  <property fmtid="{D5CDD505-2E9C-101B-9397-08002B2CF9AE}" pid="8" name="MSIP_Label_2b41c926-a14a-41de-ac3f-1745125a8630_ContentBits">
    <vt:lpwstr>1</vt:lpwstr>
  </property>
</Properties>
</file>