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30A" w:rsidRPr="003A530A" w:rsidRDefault="003A530A" w:rsidP="003A530A">
      <w:pPr>
        <w:jc w:val="center"/>
        <w:rPr>
          <w:b/>
          <w:bCs/>
          <w:lang w:val="en-US"/>
        </w:rPr>
      </w:pPr>
      <w:r w:rsidRPr="003A530A">
        <w:rPr>
          <w:b/>
          <w:bCs/>
          <w:lang w:val="en-US"/>
        </w:rPr>
        <w:t>REQUEST FOR EXPRESSION OF INTEREST</w:t>
      </w:r>
    </w:p>
    <w:p w:rsidR="003A530A" w:rsidRDefault="003A530A" w:rsidP="003A530A">
      <w:pPr>
        <w:rPr>
          <w:lang w:val="en-US"/>
        </w:rPr>
      </w:pPr>
    </w:p>
    <w:p w:rsidR="003A530A" w:rsidRPr="00A167CC" w:rsidRDefault="003A530A" w:rsidP="003A530A">
      <w:pPr>
        <w:rPr>
          <w:lang w:val="en-US"/>
        </w:rPr>
      </w:pPr>
      <w:r w:rsidRPr="00A167CC">
        <w:rPr>
          <w:lang w:val="en-US"/>
        </w:rPr>
        <w:t xml:space="preserve">Date: </w:t>
      </w:r>
      <w:r w:rsidRPr="007A2F18">
        <w:rPr>
          <w:lang w:val="en-US"/>
        </w:rPr>
        <w:t xml:space="preserve">14 </w:t>
      </w:r>
      <w:r w:rsidRPr="00A167CC">
        <w:rPr>
          <w:lang w:val="en-US"/>
        </w:rPr>
        <w:t>June 2021</w:t>
      </w:r>
    </w:p>
    <w:p w:rsidR="003A530A" w:rsidRPr="00A167CC" w:rsidRDefault="003A530A" w:rsidP="003A530A">
      <w:pPr>
        <w:rPr>
          <w:lang w:val="en-US"/>
        </w:rPr>
      </w:pPr>
      <w:r w:rsidRPr="00A167CC">
        <w:rPr>
          <w:lang w:val="en-US"/>
        </w:rPr>
        <w:t>Country: Republic of Uzbekistan</w:t>
      </w:r>
    </w:p>
    <w:p w:rsidR="003A530A" w:rsidRPr="00A167CC" w:rsidRDefault="003A530A" w:rsidP="003A530A">
      <w:pPr>
        <w:rPr>
          <w:lang w:val="en-US"/>
        </w:rPr>
      </w:pPr>
      <w:r w:rsidRPr="00A167CC">
        <w:rPr>
          <w:lang w:val="en-US"/>
        </w:rPr>
        <w:t>Project ID: L0314A</w:t>
      </w:r>
    </w:p>
    <w:p w:rsidR="003A530A" w:rsidRPr="00A167CC" w:rsidRDefault="003A530A" w:rsidP="003A530A">
      <w:pPr>
        <w:rPr>
          <w:lang w:val="en-US"/>
        </w:rPr>
      </w:pPr>
      <w:r w:rsidRPr="00A167CC">
        <w:rPr>
          <w:lang w:val="en-US"/>
        </w:rPr>
        <w:t xml:space="preserve">Project: </w:t>
      </w:r>
      <w:r w:rsidRPr="003D752A">
        <w:rPr>
          <w:lang w:val="en-US"/>
        </w:rPr>
        <w:t xml:space="preserve">Bukhara region water supply and sewerage project </w:t>
      </w:r>
      <w:r w:rsidRPr="00A167CC">
        <w:rPr>
          <w:lang w:val="en-US"/>
        </w:rPr>
        <w:t>(Phase-1)</w:t>
      </w:r>
    </w:p>
    <w:p w:rsidR="003A530A" w:rsidRPr="00A167CC" w:rsidRDefault="003A530A" w:rsidP="003A530A">
      <w:pPr>
        <w:rPr>
          <w:lang w:val="en-US"/>
        </w:rPr>
      </w:pPr>
      <w:r w:rsidRPr="00A167CC">
        <w:rPr>
          <w:lang w:val="en-US"/>
        </w:rPr>
        <w:t xml:space="preserve">Assignment title: Development of a detailed design </w:t>
      </w:r>
      <w:r w:rsidRPr="003D752A">
        <w:rPr>
          <w:lang w:val="en-US"/>
        </w:rPr>
        <w:t>and estimate documentation for construction works by water supply system</w:t>
      </w:r>
      <w:r w:rsidRPr="00A167CC">
        <w:rPr>
          <w:lang w:val="en-US"/>
        </w:rPr>
        <w:t>.</w:t>
      </w:r>
    </w:p>
    <w:p w:rsidR="003A530A" w:rsidRDefault="003A530A" w:rsidP="003A530A">
      <w:pPr>
        <w:rPr>
          <w:lang w:val="en-US"/>
        </w:rPr>
      </w:pPr>
      <w:r w:rsidRPr="00A167CC">
        <w:rPr>
          <w:lang w:val="en-US"/>
        </w:rPr>
        <w:t>Package number: BWSP/QCBS-W/01</w:t>
      </w:r>
    </w:p>
    <w:p w:rsidR="003A530A" w:rsidRDefault="003A530A" w:rsidP="003A530A">
      <w:pPr>
        <w:ind w:firstLine="708"/>
        <w:jc w:val="both"/>
        <w:rPr>
          <w:lang w:val="en-US"/>
        </w:rPr>
      </w:pPr>
    </w:p>
    <w:p w:rsidR="003A530A" w:rsidRDefault="003A530A" w:rsidP="003A530A">
      <w:pPr>
        <w:ind w:firstLine="708"/>
        <w:jc w:val="both"/>
        <w:rPr>
          <w:lang w:val="en-US"/>
        </w:rPr>
      </w:pPr>
      <w:r w:rsidRPr="00A167CC">
        <w:rPr>
          <w:lang w:val="en-US"/>
        </w:rPr>
        <w:t xml:space="preserve">The Government of the Republic of Uzbekistan has applied to the Asian Infrastructure Investment Bank (AIIB) with a request to finance the "Bukhara Region Water Supply and Sewerage Project (Phase-1)". AIIB provided a financing loan of US $ 385.2 million to cover water </w:t>
      </w:r>
      <w:r>
        <w:rPr>
          <w:lang w:val="en-US"/>
        </w:rPr>
        <w:t xml:space="preserve">supply </w:t>
      </w:r>
      <w:r w:rsidRPr="00A167CC">
        <w:rPr>
          <w:lang w:val="en-US"/>
        </w:rPr>
        <w:t xml:space="preserve">and </w:t>
      </w:r>
      <w:r>
        <w:rPr>
          <w:lang w:val="en-US"/>
        </w:rPr>
        <w:t>sewerage</w:t>
      </w:r>
      <w:r w:rsidRPr="00A167CC">
        <w:rPr>
          <w:lang w:val="en-US"/>
        </w:rPr>
        <w:t xml:space="preserve"> costs for the project in accordance with the General Procurement Notice dated May 5, 2021. The Government of the Republic of Uzbekistan intends to use part of the loan for consulting services.</w:t>
      </w:r>
    </w:p>
    <w:p w:rsidR="003A530A" w:rsidRDefault="003A530A" w:rsidP="003A530A">
      <w:pPr>
        <w:ind w:firstLine="708"/>
        <w:jc w:val="both"/>
        <w:rPr>
          <w:lang w:val="en-US"/>
        </w:rPr>
      </w:pPr>
      <w:r w:rsidRPr="00A167CC">
        <w:rPr>
          <w:lang w:val="en-US"/>
        </w:rPr>
        <w:t>Consulting services include the development of a detailed project for the reconstruction and new construction of a water pipeline: water distribution centers (</w:t>
      </w:r>
      <w:r>
        <w:rPr>
          <w:lang w:val="en-US"/>
        </w:rPr>
        <w:t>WDC</w:t>
      </w:r>
      <w:r w:rsidRPr="00A167CC">
        <w:rPr>
          <w:lang w:val="en-US"/>
        </w:rPr>
        <w:t xml:space="preserve">), main and distribution networks in Kagan, </w:t>
      </w:r>
      <w:proofErr w:type="spellStart"/>
      <w:r w:rsidRPr="00A167CC">
        <w:rPr>
          <w:lang w:val="en-US"/>
        </w:rPr>
        <w:t>Karaulbazar</w:t>
      </w:r>
      <w:proofErr w:type="spellEnd"/>
      <w:r w:rsidRPr="00A167CC">
        <w:rPr>
          <w:lang w:val="en-US"/>
        </w:rPr>
        <w:t xml:space="preserve">, </w:t>
      </w:r>
      <w:proofErr w:type="spellStart"/>
      <w:r w:rsidRPr="00A167CC">
        <w:rPr>
          <w:lang w:val="en-US"/>
        </w:rPr>
        <w:t>Ramitan</w:t>
      </w:r>
      <w:proofErr w:type="spellEnd"/>
      <w:r w:rsidRPr="00A167CC">
        <w:rPr>
          <w:lang w:val="en-US"/>
        </w:rPr>
        <w:t xml:space="preserve">, </w:t>
      </w:r>
      <w:proofErr w:type="spellStart"/>
      <w:r w:rsidRPr="00A167CC">
        <w:rPr>
          <w:lang w:val="en-US"/>
        </w:rPr>
        <w:t>Peshku</w:t>
      </w:r>
      <w:proofErr w:type="spellEnd"/>
      <w:r w:rsidRPr="00A167CC">
        <w:rPr>
          <w:lang w:val="en-US"/>
        </w:rPr>
        <w:t xml:space="preserve">, Bukhara, </w:t>
      </w:r>
      <w:proofErr w:type="spellStart"/>
      <w:r w:rsidRPr="00A167CC">
        <w:rPr>
          <w:lang w:val="en-US"/>
        </w:rPr>
        <w:t>Zhandar</w:t>
      </w:r>
      <w:proofErr w:type="spellEnd"/>
      <w:r w:rsidRPr="00A167CC">
        <w:rPr>
          <w:lang w:val="en-US"/>
        </w:rPr>
        <w:t xml:space="preserve"> districts, as well as in Bukhara and Kagan districts of Bukhara region. The “Consultant” will report to the Project Coordination Group (</w:t>
      </w:r>
      <w:r w:rsidRPr="00AF15DC">
        <w:rPr>
          <w:lang w:val="en-US"/>
        </w:rPr>
        <w:t>PCG</w:t>
      </w:r>
      <w:r w:rsidRPr="00A167CC">
        <w:rPr>
          <w:lang w:val="en-US"/>
        </w:rPr>
        <w:t>), assist in revising the technical approach at the detailed design stage, checking the quality of technical solutions (fit for purpose) and preparing the detailed design. The Consultant's Terms of Reference contains all the information about the consultant's responsibilities.</w:t>
      </w:r>
    </w:p>
    <w:p w:rsidR="003A530A" w:rsidRPr="00A167CC" w:rsidRDefault="003A530A" w:rsidP="003A530A">
      <w:pPr>
        <w:ind w:firstLine="708"/>
        <w:rPr>
          <w:lang w:val="en-US"/>
        </w:rPr>
      </w:pPr>
      <w:r w:rsidRPr="00A167CC">
        <w:rPr>
          <w:lang w:val="en-US"/>
        </w:rPr>
        <w:t>The purpose of the consulting services is:</w:t>
      </w:r>
    </w:p>
    <w:p w:rsidR="003A530A" w:rsidRPr="00A167CC" w:rsidRDefault="003A530A" w:rsidP="003A530A">
      <w:pPr>
        <w:ind w:firstLine="708"/>
        <w:rPr>
          <w:lang w:val="en-US"/>
        </w:rPr>
      </w:pPr>
      <w:r w:rsidRPr="00A167CC">
        <w:rPr>
          <w:lang w:val="en-US"/>
        </w:rPr>
        <w:t>1.</w:t>
      </w:r>
      <w:r>
        <w:rPr>
          <w:lang w:val="en-US"/>
        </w:rPr>
        <w:t xml:space="preserve"> </w:t>
      </w:r>
      <w:r w:rsidRPr="00A167CC">
        <w:rPr>
          <w:lang w:val="en-US"/>
        </w:rPr>
        <w:t xml:space="preserve">Consider the feasibility study and </w:t>
      </w:r>
      <w:r>
        <w:rPr>
          <w:lang w:val="en-US"/>
        </w:rPr>
        <w:t>validate the proposed solutions;</w:t>
      </w:r>
    </w:p>
    <w:p w:rsidR="003A530A" w:rsidRPr="00A167CC" w:rsidRDefault="003A530A" w:rsidP="003A530A">
      <w:pPr>
        <w:ind w:firstLine="708"/>
        <w:rPr>
          <w:lang w:val="en-US"/>
        </w:rPr>
      </w:pPr>
      <w:r w:rsidRPr="00A167CC">
        <w:rPr>
          <w:lang w:val="en-US"/>
        </w:rPr>
        <w:t>2. Carry out all topographic,</w:t>
      </w:r>
      <w:r>
        <w:rPr>
          <w:lang w:val="en-US"/>
        </w:rPr>
        <w:t xml:space="preserve"> geotechnical and other surveys;</w:t>
      </w:r>
    </w:p>
    <w:p w:rsidR="003A530A" w:rsidRPr="00A167CC" w:rsidRDefault="003A530A" w:rsidP="003A530A">
      <w:pPr>
        <w:ind w:firstLine="708"/>
        <w:rPr>
          <w:lang w:val="en-US"/>
        </w:rPr>
      </w:pPr>
      <w:r w:rsidRPr="00A167CC">
        <w:rPr>
          <w:lang w:val="en-US"/>
        </w:rPr>
        <w:t>3. Determine the length and dimensions of pipes and connections to be built;</w:t>
      </w:r>
    </w:p>
    <w:p w:rsidR="003A530A" w:rsidRPr="00A167CC" w:rsidRDefault="003A530A" w:rsidP="003A530A">
      <w:pPr>
        <w:ind w:firstLine="708"/>
        <w:jc w:val="both"/>
        <w:rPr>
          <w:lang w:val="en-US"/>
        </w:rPr>
      </w:pPr>
      <w:r>
        <w:rPr>
          <w:lang w:val="en-US"/>
        </w:rPr>
        <w:t xml:space="preserve">4. </w:t>
      </w:r>
      <w:r w:rsidRPr="00A167CC">
        <w:rPr>
          <w:lang w:val="en-US"/>
        </w:rPr>
        <w:t xml:space="preserve">Develop detailed designs and draw up </w:t>
      </w:r>
      <w:r>
        <w:rPr>
          <w:lang w:val="en-US"/>
        </w:rPr>
        <w:t>sketches</w:t>
      </w:r>
      <w:r w:rsidRPr="00A167CC">
        <w:rPr>
          <w:lang w:val="en-US"/>
        </w:rPr>
        <w:t xml:space="preserve"> for the entire infrastructure, with a view to further inclusion in construction contracts based on FIDIC conditions;</w:t>
      </w:r>
    </w:p>
    <w:p w:rsidR="003A530A" w:rsidRDefault="003A530A" w:rsidP="003A530A">
      <w:pPr>
        <w:ind w:firstLine="708"/>
        <w:jc w:val="both"/>
        <w:rPr>
          <w:lang w:val="en-US"/>
        </w:rPr>
      </w:pPr>
      <w:r w:rsidRPr="00A167CC">
        <w:rPr>
          <w:lang w:val="en-US"/>
        </w:rPr>
        <w:t xml:space="preserve">5. Prepare Specifications and estimates for inclusion in the </w:t>
      </w:r>
      <w:r w:rsidR="005D2657">
        <w:rPr>
          <w:lang w:val="en-US"/>
        </w:rPr>
        <w:t xml:space="preserve">Procurement </w:t>
      </w:r>
      <w:r w:rsidRPr="00A167CC">
        <w:rPr>
          <w:lang w:val="en-US"/>
        </w:rPr>
        <w:t>Documents for the selection of the Contractor / Supplier.</w:t>
      </w:r>
    </w:p>
    <w:p w:rsidR="005D2657" w:rsidRDefault="003A530A" w:rsidP="003A530A">
      <w:pPr>
        <w:ind w:firstLine="708"/>
        <w:jc w:val="both"/>
        <w:rPr>
          <w:lang w:val="en-US"/>
        </w:rPr>
      </w:pPr>
      <w:r w:rsidRPr="00A167CC">
        <w:rPr>
          <w:lang w:val="en-US"/>
        </w:rPr>
        <w:t>The consulting company will be selected on the basis of Quality and Cost Selection (QCBS), including a complete technical proposal, in accordance with the AIIB</w:t>
      </w:r>
      <w:r w:rsidR="005D2657">
        <w:rPr>
          <w:lang w:val="en-US"/>
        </w:rPr>
        <w:t xml:space="preserve">’ Procurement Instructions for Recipients available at  </w:t>
      </w:r>
      <w:hyperlink r:id="rId4" w:history="1">
        <w:r w:rsidR="005D2657" w:rsidRPr="00036C52">
          <w:rPr>
            <w:rStyle w:val="Hyperlink"/>
            <w:lang w:val="en-US"/>
          </w:rPr>
          <w:t>https://www.aiib.org/en/opportunities/business/.content/index/_download/20160616030437630.pdf</w:t>
        </w:r>
      </w:hyperlink>
    </w:p>
    <w:p w:rsidR="003A530A" w:rsidRDefault="005D2657" w:rsidP="003A530A">
      <w:pPr>
        <w:ind w:firstLine="708"/>
        <w:jc w:val="both"/>
        <w:rPr>
          <w:lang w:val="en-US"/>
        </w:rPr>
      </w:pPr>
      <w:r>
        <w:rPr>
          <w:lang w:val="en-US"/>
        </w:rPr>
        <w:t xml:space="preserve"> </w:t>
      </w:r>
      <w:r w:rsidR="003A530A" w:rsidRPr="00A167CC">
        <w:rPr>
          <w:lang w:val="en-US"/>
        </w:rPr>
        <w:t>The contract is expected to be awarded in the 4th quarter of 2021 and will end within 18 months from the date of the contract.</w:t>
      </w:r>
    </w:p>
    <w:p w:rsidR="003A530A" w:rsidRDefault="003A530A" w:rsidP="003A530A">
      <w:pPr>
        <w:ind w:firstLine="708"/>
        <w:jc w:val="both"/>
        <w:rPr>
          <w:lang w:val="en-US"/>
        </w:rPr>
      </w:pPr>
      <w:r w:rsidRPr="00A9179F">
        <w:rPr>
          <w:lang w:val="en-US"/>
        </w:rPr>
        <w:t>JSC</w:t>
      </w:r>
      <w:r w:rsidRPr="00A167CC">
        <w:rPr>
          <w:lang w:val="en-US"/>
        </w:rPr>
        <w:t xml:space="preserve"> "</w:t>
      </w:r>
      <w:proofErr w:type="spellStart"/>
      <w:r w:rsidRPr="00A167CC">
        <w:rPr>
          <w:lang w:val="en-US"/>
        </w:rPr>
        <w:t>Uzsuvtaminot</w:t>
      </w:r>
      <w:proofErr w:type="spellEnd"/>
      <w:r w:rsidRPr="00A167CC">
        <w:rPr>
          <w:lang w:val="en-US"/>
        </w:rPr>
        <w:t xml:space="preserve">" as a </w:t>
      </w:r>
      <w:r>
        <w:rPr>
          <w:lang w:val="en-US"/>
        </w:rPr>
        <w:t>PIE</w:t>
      </w:r>
      <w:r w:rsidRPr="00A167CC">
        <w:rPr>
          <w:lang w:val="en-US"/>
        </w:rPr>
        <w:t xml:space="preserve"> invites competent consulting companies and organizations that meet the requirements below to submit an Expression of Interest. Participants must provide comprehensive information, including a brochure (company profile, contract duration, amount, total project cost, percentage of participation, start and end date) reflecting their qualifications to achieve minimum experience requirements, in particular:</w:t>
      </w:r>
    </w:p>
    <w:p w:rsidR="003A530A" w:rsidRPr="00A167CC" w:rsidRDefault="003A530A" w:rsidP="003A530A">
      <w:pPr>
        <w:ind w:firstLine="708"/>
        <w:jc w:val="both"/>
        <w:rPr>
          <w:lang w:val="en-US"/>
        </w:rPr>
      </w:pPr>
      <w:r>
        <w:rPr>
          <w:lang w:val="en-US"/>
        </w:rPr>
        <w:t xml:space="preserve">- </w:t>
      </w:r>
      <w:r w:rsidRPr="00A9179F">
        <w:rPr>
          <w:lang w:val="en-US"/>
        </w:rPr>
        <w:t xml:space="preserve">Experience in successfully implementing water supply projects as a leading consulting firm with a </w:t>
      </w:r>
      <w:r w:rsidRPr="001D00A1">
        <w:rPr>
          <w:lang w:val="en-US"/>
        </w:rPr>
        <w:t xml:space="preserve">consulting contracts value </w:t>
      </w:r>
      <w:r w:rsidRPr="00A9179F">
        <w:rPr>
          <w:lang w:val="en-US"/>
        </w:rPr>
        <w:t>of at least 12 Mil. USD for the period since January 1, 2015</w:t>
      </w:r>
      <w:r w:rsidRPr="00A167CC">
        <w:rPr>
          <w:lang w:val="en-US"/>
        </w:rPr>
        <w:t>.</w:t>
      </w:r>
    </w:p>
    <w:p w:rsidR="003A530A" w:rsidRPr="00A167CC" w:rsidRDefault="003A530A" w:rsidP="003A530A">
      <w:pPr>
        <w:ind w:firstLine="708"/>
        <w:jc w:val="both"/>
        <w:rPr>
          <w:lang w:val="en-US"/>
        </w:rPr>
      </w:pPr>
      <w:r w:rsidRPr="00A167CC">
        <w:rPr>
          <w:lang w:val="en-US"/>
        </w:rPr>
        <w:t xml:space="preserve">- </w:t>
      </w:r>
      <w:r w:rsidRPr="00A9179F">
        <w:rPr>
          <w:lang w:val="en-US"/>
        </w:rPr>
        <w:t xml:space="preserve">Experience in the development of design documentation by water supply projects with a </w:t>
      </w:r>
      <w:r w:rsidRPr="001D00A1">
        <w:rPr>
          <w:lang w:val="en-US"/>
        </w:rPr>
        <w:t>consulting contracts value</w:t>
      </w:r>
      <w:r w:rsidRPr="00A9179F">
        <w:rPr>
          <w:lang w:val="en-US"/>
        </w:rPr>
        <w:t xml:space="preserve"> of at least 2 Mil. USD for the period since January 1, 2015</w:t>
      </w:r>
      <w:r w:rsidRPr="00A167CC">
        <w:rPr>
          <w:lang w:val="en-US"/>
        </w:rPr>
        <w:t>.</w:t>
      </w:r>
    </w:p>
    <w:p w:rsidR="003A530A" w:rsidRPr="00A167CC" w:rsidRDefault="003A530A" w:rsidP="003A530A">
      <w:pPr>
        <w:ind w:firstLine="708"/>
        <w:jc w:val="both"/>
        <w:rPr>
          <w:lang w:val="en-US"/>
        </w:rPr>
      </w:pPr>
      <w:r w:rsidRPr="00A167CC">
        <w:rPr>
          <w:lang w:val="en-US"/>
        </w:rPr>
        <w:t xml:space="preserve">- </w:t>
      </w:r>
      <w:r w:rsidRPr="00A9179F">
        <w:rPr>
          <w:lang w:val="en-US"/>
        </w:rPr>
        <w:t>Financial stability of the company - the presence of an annual turnover of at least 12 Mil. USD for the period since January 1, 2015</w:t>
      </w:r>
      <w:r w:rsidRPr="00A167CC">
        <w:rPr>
          <w:lang w:val="en-US"/>
        </w:rPr>
        <w:t>.</w:t>
      </w:r>
    </w:p>
    <w:p w:rsidR="003A530A" w:rsidRDefault="003A530A" w:rsidP="003A530A">
      <w:pPr>
        <w:ind w:firstLine="708"/>
        <w:jc w:val="both"/>
        <w:rPr>
          <w:lang w:val="en-US"/>
        </w:rPr>
      </w:pPr>
      <w:r w:rsidRPr="00A167CC">
        <w:rPr>
          <w:lang w:val="en-US"/>
        </w:rPr>
        <w:t xml:space="preserve">- </w:t>
      </w:r>
      <w:r w:rsidRPr="00A9179F">
        <w:rPr>
          <w:lang w:val="en-US"/>
        </w:rPr>
        <w:t>The company's experience in projects in the field of water supply financed by IFIs with an investment value of the project at least 230 Mil. USD</w:t>
      </w:r>
      <w:r w:rsidRPr="00A167CC">
        <w:rPr>
          <w:lang w:val="en-US"/>
        </w:rPr>
        <w:t xml:space="preserve">. </w:t>
      </w:r>
      <w:r>
        <w:rPr>
          <w:lang w:val="en-US"/>
        </w:rPr>
        <w:t xml:space="preserve"> </w:t>
      </w:r>
    </w:p>
    <w:p w:rsidR="003A530A" w:rsidRPr="00A167CC" w:rsidRDefault="003A530A" w:rsidP="003A530A">
      <w:pPr>
        <w:ind w:firstLine="708"/>
        <w:rPr>
          <w:lang w:val="en-US"/>
        </w:rPr>
      </w:pPr>
      <w:r w:rsidRPr="00A167CC">
        <w:rPr>
          <w:lang w:val="en-US"/>
        </w:rPr>
        <w:t>Key Experts will not be assessed during the shortlisting stage.</w:t>
      </w:r>
    </w:p>
    <w:p w:rsidR="003A530A" w:rsidRDefault="003A530A" w:rsidP="003A530A">
      <w:pPr>
        <w:ind w:firstLine="708"/>
        <w:rPr>
          <w:lang w:val="en-US"/>
        </w:rPr>
      </w:pPr>
      <w:r w:rsidRPr="00A167CC">
        <w:rPr>
          <w:lang w:val="en-US"/>
        </w:rPr>
        <w:t xml:space="preserve">Note: </w:t>
      </w:r>
      <w:r w:rsidRPr="008B4467">
        <w:rPr>
          <w:lang w:val="en-US"/>
        </w:rPr>
        <w:t>It is noted that in order to carry out the expected services, the Consultant, its local partner or specialized sub-consultant will need to provide</w:t>
      </w:r>
      <w:r w:rsidRPr="001244B9">
        <w:rPr>
          <w:lang w:val="en-US"/>
        </w:rPr>
        <w:t xml:space="preserve"> </w:t>
      </w:r>
      <w:r w:rsidRPr="008B4467">
        <w:rPr>
          <w:lang w:val="en-US"/>
        </w:rPr>
        <w:t xml:space="preserve">compliance </w:t>
      </w:r>
      <w:r>
        <w:rPr>
          <w:lang w:val="en-US"/>
        </w:rPr>
        <w:t xml:space="preserve">of </w:t>
      </w:r>
      <w:r w:rsidRPr="008B4467">
        <w:rPr>
          <w:lang w:val="en-US"/>
        </w:rPr>
        <w:t xml:space="preserve">design documentation </w:t>
      </w:r>
      <w:r w:rsidRPr="008B4467">
        <w:rPr>
          <w:lang w:val="en-US"/>
        </w:rPr>
        <w:lastRenderedPageBreak/>
        <w:t>prepared by the Consultant during the project implementation with local design standards</w:t>
      </w:r>
      <w:r>
        <w:rPr>
          <w:lang w:val="en-US"/>
        </w:rPr>
        <w:t>. Also, having l</w:t>
      </w:r>
      <w:r w:rsidRPr="008B4467">
        <w:rPr>
          <w:lang w:val="en-US"/>
        </w:rPr>
        <w:t>icense from the Ministry of Construction of the Republic of Uzbekistan for design activities</w:t>
      </w:r>
      <w:r>
        <w:rPr>
          <w:lang w:val="en-US"/>
        </w:rPr>
        <w:t xml:space="preserve"> is an advantage</w:t>
      </w:r>
      <w:r w:rsidRPr="00A167CC">
        <w:rPr>
          <w:lang w:val="en-US"/>
        </w:rPr>
        <w:t>.</w:t>
      </w:r>
    </w:p>
    <w:p w:rsidR="003A530A" w:rsidRDefault="003A530A" w:rsidP="003A530A">
      <w:pPr>
        <w:ind w:firstLine="708"/>
        <w:rPr>
          <w:lang w:val="en-US"/>
        </w:rPr>
      </w:pPr>
      <w:r w:rsidRPr="00A167CC">
        <w:rPr>
          <w:lang w:val="en-US"/>
        </w:rPr>
        <w:t>Consultants can partner with other firms in a joint venture to enhance their qualifications. In the case of a joint venture (JV), all members of the JV will be assessed separ</w:t>
      </w:r>
      <w:r>
        <w:rPr>
          <w:lang w:val="en-US"/>
        </w:rPr>
        <w:t xml:space="preserve">ately for shortlisting purposes, </w:t>
      </w:r>
      <w:r w:rsidRPr="00A167CC">
        <w:rPr>
          <w:lang w:val="en-US"/>
        </w:rPr>
        <w:t>and are jointly and severally liable for the assignment and sign the contract if the JV contract is awarded.</w:t>
      </w:r>
    </w:p>
    <w:p w:rsidR="003A530A" w:rsidRPr="00A9179F" w:rsidRDefault="003A530A" w:rsidP="003A530A">
      <w:pPr>
        <w:ind w:firstLine="708"/>
        <w:rPr>
          <w:lang w:val="en-US"/>
        </w:rPr>
      </w:pPr>
      <w:r w:rsidRPr="00A167CC">
        <w:rPr>
          <w:lang w:val="en-US"/>
        </w:rPr>
        <w:t>Interested consultants should clearly indicate the structure of their “consortium” and the responsibilities of partners and sub-consultants in their proposal. A vague definition of expressions of interest in terms of “in common with” and / or “in affiliation with”, etc., cannot be considered for shortlisting. While maintaining the principle of one expression of interest for the firm, the consulting firm can decide whether it wishes to participate as a sub-consultant, or as a stand-alone consultant, or as a partner in a joint venture.</w:t>
      </w:r>
      <w:r>
        <w:rPr>
          <w:lang w:val="en-US"/>
        </w:rPr>
        <w:t xml:space="preserve"> Note, </w:t>
      </w:r>
      <w:r w:rsidRPr="00A167CC">
        <w:rPr>
          <w:lang w:val="en-US"/>
        </w:rPr>
        <w:t xml:space="preserve">that a firm must submit only </w:t>
      </w:r>
      <w:r w:rsidRPr="00A9179F">
        <w:rPr>
          <w:lang w:val="en-US"/>
        </w:rPr>
        <w:t xml:space="preserve">one </w:t>
      </w:r>
      <w:proofErr w:type="spellStart"/>
      <w:r w:rsidRPr="00A9179F">
        <w:rPr>
          <w:lang w:val="en-US"/>
        </w:rPr>
        <w:t>EoI</w:t>
      </w:r>
      <w:proofErr w:type="spellEnd"/>
      <w:r w:rsidRPr="00A9179F">
        <w:rPr>
          <w:lang w:val="en-US"/>
        </w:rPr>
        <w:t xml:space="preserve"> in one selection process, either independently as a consultant or as a partner in a joint venture. No firm can submit a proposal as a sub-consultant in one and an independent participant in another </w:t>
      </w:r>
      <w:proofErr w:type="spellStart"/>
      <w:r w:rsidRPr="00A9179F">
        <w:rPr>
          <w:lang w:val="en-US"/>
        </w:rPr>
        <w:t>EoI</w:t>
      </w:r>
      <w:proofErr w:type="spellEnd"/>
      <w:r w:rsidRPr="00A9179F">
        <w:rPr>
          <w:lang w:val="en-US"/>
        </w:rPr>
        <w:t>. A firm, acting as a sub-consultant to any EOI, may participate in more than one EOI, but only as a sub-consultant. The experience of the sub-consultant will not count towards the shortlisting.</w:t>
      </w:r>
    </w:p>
    <w:p w:rsidR="003A530A" w:rsidRPr="00DA2F6F" w:rsidRDefault="003A530A" w:rsidP="003A530A">
      <w:pPr>
        <w:ind w:firstLine="708"/>
        <w:rPr>
          <w:lang w:val="en-US"/>
        </w:rPr>
      </w:pPr>
      <w:r w:rsidRPr="00A9179F">
        <w:rPr>
          <w:lang w:val="en-US"/>
        </w:rPr>
        <w:t>Expressions of interest must be delivered in electronic or paper form by 16:00 (Tashkent time)</w:t>
      </w:r>
      <w:r>
        <w:rPr>
          <w:lang w:val="en-US"/>
        </w:rPr>
        <w:t xml:space="preserve"> July 5,</w:t>
      </w:r>
      <w:r w:rsidRPr="00A9179F">
        <w:rPr>
          <w:lang w:val="en-US"/>
        </w:rPr>
        <w:t xml:space="preserve"> 2021 to the address below. Late applications will not be accepted. The </w:t>
      </w:r>
      <w:proofErr w:type="spellStart"/>
      <w:r w:rsidRPr="00A9179F">
        <w:rPr>
          <w:lang w:val="en-US"/>
        </w:rPr>
        <w:t>EoI</w:t>
      </w:r>
      <w:proofErr w:type="spellEnd"/>
      <w:r w:rsidRPr="00A9179F">
        <w:rPr>
          <w:lang w:val="en-US"/>
        </w:rPr>
        <w:t xml:space="preserve"> must be </w:t>
      </w:r>
      <w:r w:rsidR="005D2657">
        <w:rPr>
          <w:lang w:val="en-US"/>
        </w:rPr>
        <w:t>submitted</w:t>
      </w:r>
      <w:bookmarkStart w:id="0" w:name="_GoBack"/>
      <w:bookmarkEnd w:id="0"/>
      <w:r w:rsidRPr="00A9179F">
        <w:rPr>
          <w:lang w:val="en-US"/>
        </w:rPr>
        <w:t xml:space="preserve"> in Engl</w:t>
      </w:r>
      <w:r w:rsidRPr="00DA2F6F">
        <w:rPr>
          <w:lang w:val="en-US"/>
        </w:rPr>
        <w:t>ish.</w:t>
      </w:r>
    </w:p>
    <w:p w:rsidR="003A530A" w:rsidRPr="00DA2F6F" w:rsidRDefault="003A530A" w:rsidP="003A530A">
      <w:pPr>
        <w:ind w:firstLine="708"/>
        <w:rPr>
          <w:lang w:val="en-US"/>
        </w:rPr>
      </w:pPr>
    </w:p>
    <w:p w:rsidR="003A530A" w:rsidRDefault="003A530A" w:rsidP="003A530A">
      <w:pPr>
        <w:ind w:firstLine="708"/>
        <w:rPr>
          <w:lang w:val="en-US"/>
        </w:rPr>
      </w:pPr>
      <w:r w:rsidRPr="00DA2F6F">
        <w:rPr>
          <w:lang w:val="en-US"/>
        </w:rPr>
        <w:t>Additional information can be obtained at the address below during business hours from 9:00 to 17:00 Tashkent time.</w:t>
      </w:r>
    </w:p>
    <w:p w:rsidR="003A530A" w:rsidRDefault="003A530A" w:rsidP="003A530A">
      <w:pPr>
        <w:ind w:firstLine="708"/>
        <w:rPr>
          <w:lang w:val="en-US"/>
        </w:rPr>
      </w:pPr>
    </w:p>
    <w:p w:rsidR="003A530A" w:rsidRPr="00382E76" w:rsidRDefault="003A530A" w:rsidP="003A530A">
      <w:pPr>
        <w:ind w:firstLine="708"/>
        <w:rPr>
          <w:lang w:val="en-US"/>
        </w:rPr>
      </w:pPr>
      <w:r w:rsidRPr="00382E76">
        <w:rPr>
          <w:lang w:val="en-US"/>
        </w:rPr>
        <w:t xml:space="preserve">Mr. Rustam </w:t>
      </w:r>
      <w:proofErr w:type="spellStart"/>
      <w:r w:rsidRPr="00382E76">
        <w:rPr>
          <w:lang w:val="en-US"/>
        </w:rPr>
        <w:t>Mamadzhanov</w:t>
      </w:r>
      <w:proofErr w:type="spellEnd"/>
    </w:p>
    <w:p w:rsidR="003A530A" w:rsidRPr="00382E76" w:rsidRDefault="003A530A" w:rsidP="003A530A">
      <w:pPr>
        <w:ind w:firstLine="708"/>
        <w:rPr>
          <w:lang w:val="en-US"/>
        </w:rPr>
      </w:pPr>
      <w:r w:rsidRPr="00382E76">
        <w:rPr>
          <w:lang w:val="en-US"/>
        </w:rPr>
        <w:t>Vice-chairman</w:t>
      </w:r>
    </w:p>
    <w:p w:rsidR="003A530A" w:rsidRPr="00382E76" w:rsidRDefault="003A530A" w:rsidP="003A530A">
      <w:pPr>
        <w:ind w:firstLine="708"/>
        <w:rPr>
          <w:lang w:val="en-US"/>
        </w:rPr>
      </w:pPr>
      <w:r w:rsidRPr="00382E76">
        <w:rPr>
          <w:lang w:val="en-US"/>
        </w:rPr>
        <w:t>JSC "</w:t>
      </w:r>
      <w:proofErr w:type="spellStart"/>
      <w:r w:rsidRPr="00382E76">
        <w:rPr>
          <w:lang w:val="en-US"/>
        </w:rPr>
        <w:t>Uzsuvtaminot</w:t>
      </w:r>
      <w:proofErr w:type="spellEnd"/>
      <w:r w:rsidRPr="00382E76">
        <w:rPr>
          <w:lang w:val="en-US"/>
        </w:rPr>
        <w:t>"</w:t>
      </w:r>
    </w:p>
    <w:p w:rsidR="003A530A" w:rsidRPr="00382E76" w:rsidRDefault="003A530A" w:rsidP="003A530A">
      <w:pPr>
        <w:ind w:firstLine="708"/>
        <w:rPr>
          <w:lang w:val="en-US"/>
        </w:rPr>
      </w:pPr>
      <w:r w:rsidRPr="00382E76">
        <w:rPr>
          <w:lang w:val="en-US"/>
        </w:rPr>
        <w:t xml:space="preserve">St. </w:t>
      </w:r>
      <w:proofErr w:type="spellStart"/>
      <w:r w:rsidRPr="00382E76">
        <w:rPr>
          <w:lang w:val="en-US"/>
        </w:rPr>
        <w:t>Niyozbek</w:t>
      </w:r>
      <w:proofErr w:type="spellEnd"/>
      <w:r w:rsidRPr="00382E76">
        <w:rPr>
          <w:lang w:val="en-US"/>
        </w:rPr>
        <w:t xml:space="preserve"> </w:t>
      </w:r>
      <w:proofErr w:type="spellStart"/>
      <w:r w:rsidRPr="00382E76">
        <w:rPr>
          <w:lang w:val="en-US"/>
        </w:rPr>
        <w:t>yuli</w:t>
      </w:r>
      <w:proofErr w:type="spellEnd"/>
      <w:r w:rsidRPr="00382E76">
        <w:rPr>
          <w:lang w:val="en-US"/>
        </w:rPr>
        <w:t>, 1</w:t>
      </w:r>
    </w:p>
    <w:p w:rsidR="003A530A" w:rsidRPr="00382E76" w:rsidRDefault="003A530A" w:rsidP="003A530A">
      <w:pPr>
        <w:ind w:firstLine="708"/>
        <w:rPr>
          <w:lang w:val="en-US"/>
        </w:rPr>
      </w:pPr>
      <w:r w:rsidRPr="00382E76">
        <w:rPr>
          <w:lang w:val="en-US"/>
        </w:rPr>
        <w:t>Tashkent, 100035,</w:t>
      </w:r>
    </w:p>
    <w:p w:rsidR="003A530A" w:rsidRPr="00382E76" w:rsidRDefault="003A530A" w:rsidP="003A530A">
      <w:pPr>
        <w:ind w:firstLine="708"/>
        <w:rPr>
          <w:lang w:val="en-US"/>
        </w:rPr>
      </w:pPr>
      <w:r w:rsidRPr="00382E76">
        <w:rPr>
          <w:lang w:val="en-US"/>
        </w:rPr>
        <w:t>The Republic of Uzbekistan</w:t>
      </w:r>
    </w:p>
    <w:p w:rsidR="003A530A" w:rsidRPr="00382E76" w:rsidRDefault="003A530A" w:rsidP="003A530A">
      <w:pPr>
        <w:ind w:firstLine="708"/>
        <w:rPr>
          <w:lang w:val="en-US"/>
        </w:rPr>
      </w:pPr>
      <w:r w:rsidRPr="00382E76">
        <w:rPr>
          <w:lang w:val="en-US"/>
        </w:rPr>
        <w:t xml:space="preserve">Phone: + </w:t>
      </w:r>
      <w:r w:rsidRPr="001244B9">
        <w:rPr>
          <w:lang w:val="en-US"/>
        </w:rPr>
        <w:t>998-90-966-53-05</w:t>
      </w:r>
    </w:p>
    <w:p w:rsidR="003A530A" w:rsidRPr="00A9179F" w:rsidRDefault="003A530A" w:rsidP="003A530A">
      <w:pPr>
        <w:ind w:firstLine="708"/>
        <w:rPr>
          <w:b/>
          <w:bCs/>
          <w:spacing w:val="-2"/>
          <w:lang w:val="en-US"/>
        </w:rPr>
      </w:pPr>
      <w:r w:rsidRPr="00382E76">
        <w:rPr>
          <w:lang w:val="en-US"/>
        </w:rPr>
        <w:t xml:space="preserve">Email: </w:t>
      </w:r>
      <w:hyperlink r:id="rId5" w:history="1">
        <w:r w:rsidRPr="00A9179F">
          <w:rPr>
            <w:rStyle w:val="Hyperlink"/>
            <w:b/>
            <w:bCs/>
            <w:lang w:val="en-US"/>
          </w:rPr>
          <w:t>po.aiib@uzsuv.uz</w:t>
        </w:r>
      </w:hyperlink>
      <w:r w:rsidRPr="00A9179F">
        <w:rPr>
          <w:b/>
          <w:bCs/>
          <w:lang w:val="en-US"/>
        </w:rPr>
        <w:t xml:space="preserve"> </w:t>
      </w:r>
      <w:r w:rsidRPr="00A9179F">
        <w:rPr>
          <w:b/>
          <w:bCs/>
          <w:spacing w:val="-2"/>
          <w:lang w:val="en-US"/>
        </w:rPr>
        <w:t xml:space="preserve"> </w:t>
      </w:r>
    </w:p>
    <w:p w:rsidR="003A530A" w:rsidRPr="003A530A" w:rsidRDefault="003A530A">
      <w:pPr>
        <w:rPr>
          <w:lang w:val="en-US"/>
        </w:rPr>
      </w:pPr>
    </w:p>
    <w:sectPr w:rsidR="003A530A" w:rsidRPr="003A530A" w:rsidSect="003A530A">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30A"/>
    <w:rsid w:val="003A530A"/>
    <w:rsid w:val="005D2657"/>
    <w:rsid w:val="00733FBE"/>
    <w:rsid w:val="007401B8"/>
    <w:rsid w:val="007A2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9EDE6"/>
  <w15:chartTrackingRefBased/>
  <w15:docId w15:val="{A23AA0C1-36DC-440B-A002-FE67F13D0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30A"/>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A530A"/>
    <w:rPr>
      <w:color w:val="0000FF"/>
      <w:u w:val="single"/>
    </w:rPr>
  </w:style>
  <w:style w:type="character" w:styleId="UnresolvedMention">
    <w:name w:val="Unresolved Mention"/>
    <w:basedOn w:val="DefaultParagraphFont"/>
    <w:uiPriority w:val="99"/>
    <w:semiHidden/>
    <w:unhideWhenUsed/>
    <w:rsid w:val="005D265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aiib@uzsuv.uz" TargetMode="External"/><Relationship Id="rId4" Type="http://schemas.openxmlformats.org/officeDocument/2006/relationships/hyperlink" Target="https://www.aiib.org/en/opportunities/business/.content/index/_download/2016061603043763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Giacomo Ottolini (Consultant)</cp:lastModifiedBy>
  <cp:revision>2</cp:revision>
  <dcterms:created xsi:type="dcterms:W3CDTF">2021-06-14T05:55:00Z</dcterms:created>
  <dcterms:modified xsi:type="dcterms:W3CDTF">2021-06-14T05:55:00Z</dcterms:modified>
</cp:coreProperties>
</file>